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AA6F9A">
      <w:pPr>
        <w:spacing w:after="0" w:line="480" w:lineRule="auto"/>
        <w:rPr>
          <w:sz w:val="28"/>
        </w:rPr>
      </w:pPr>
    </w:p>
    <w:p w:rsidR="00E84DD3" w:rsidRPr="00AA6F9A" w:rsidRDefault="00E84DD3" w:rsidP="00AA6F9A">
      <w:pPr>
        <w:spacing w:after="0" w:line="480" w:lineRule="auto"/>
        <w:jc w:val="center"/>
        <w:rPr>
          <w:sz w:val="36"/>
          <w:szCs w:val="24"/>
        </w:rPr>
      </w:pPr>
      <w:r w:rsidRPr="00AA6F9A">
        <w:rPr>
          <w:sz w:val="36"/>
          <w:szCs w:val="24"/>
        </w:rPr>
        <w:t>Informacja</w:t>
      </w:r>
      <w:bookmarkStart w:id="0" w:name="_Hlk10548341"/>
      <w:r w:rsidR="00AA6F9A" w:rsidRPr="00AA6F9A">
        <w:rPr>
          <w:sz w:val="36"/>
          <w:szCs w:val="24"/>
        </w:rPr>
        <w:t xml:space="preserve"> </w:t>
      </w:r>
      <w:r w:rsidRPr="00AA6F9A">
        <w:rPr>
          <w:rFonts w:ascii="Calibri" w:hAnsi="Calibri" w:cs="Calibri"/>
          <w:sz w:val="36"/>
          <w:szCs w:val="24"/>
        </w:rPr>
        <w:t>dotycząca postępowania p.</w:t>
      </w:r>
      <w:bookmarkEnd w:id="0"/>
      <w:r w:rsidRPr="00AA6F9A">
        <w:rPr>
          <w:rFonts w:ascii="Calibri" w:hAnsi="Calibri" w:cs="Calibri"/>
          <w:sz w:val="36"/>
          <w:szCs w:val="24"/>
        </w:rPr>
        <w:t>n.</w:t>
      </w:r>
    </w:p>
    <w:p w:rsidR="007F1DDB" w:rsidRPr="00AA6F9A" w:rsidRDefault="007F1DDB" w:rsidP="00AA6F9A">
      <w:pPr>
        <w:spacing w:after="0" w:line="480" w:lineRule="auto"/>
        <w:jc w:val="center"/>
        <w:rPr>
          <w:rFonts w:cstheme="minorHAnsi"/>
          <w:b/>
          <w:color w:val="548DD4" w:themeColor="text2" w:themeTint="99"/>
          <w:sz w:val="36"/>
          <w:szCs w:val="24"/>
        </w:rPr>
      </w:pPr>
      <w:r w:rsidRPr="00AA6F9A">
        <w:rPr>
          <w:rFonts w:cstheme="minorHAnsi"/>
          <w:b/>
          <w:color w:val="548DD4" w:themeColor="text2" w:themeTint="99"/>
          <w:sz w:val="36"/>
          <w:szCs w:val="24"/>
        </w:rPr>
        <w:t>„Zakup aparatury i sprzętu medycznego”</w:t>
      </w:r>
    </w:p>
    <w:p w:rsidR="00204F60" w:rsidRPr="00AA6F9A" w:rsidRDefault="007F1DDB" w:rsidP="00AA6F9A">
      <w:pPr>
        <w:spacing w:after="0" w:line="480" w:lineRule="auto"/>
        <w:jc w:val="center"/>
        <w:rPr>
          <w:rFonts w:ascii="Calibri" w:hAnsi="Calibri"/>
          <w:b/>
          <w:bCs/>
          <w:sz w:val="32"/>
          <w:szCs w:val="24"/>
        </w:rPr>
      </w:pPr>
      <w:r w:rsidRPr="00AA6F9A">
        <w:rPr>
          <w:sz w:val="32"/>
          <w:szCs w:val="24"/>
        </w:rPr>
        <w:t>prowadzone</w:t>
      </w:r>
      <w:bookmarkStart w:id="1" w:name="_GoBack"/>
      <w:bookmarkEnd w:id="1"/>
      <w:r w:rsidRPr="00AA6F9A">
        <w:rPr>
          <w:sz w:val="32"/>
          <w:szCs w:val="24"/>
        </w:rPr>
        <w:t>go</w:t>
      </w:r>
      <w:r w:rsidR="00BB0749" w:rsidRPr="00AA6F9A">
        <w:rPr>
          <w:sz w:val="32"/>
          <w:szCs w:val="24"/>
        </w:rPr>
        <w:t xml:space="preserve"> </w:t>
      </w:r>
      <w:r w:rsidR="00BB0749" w:rsidRPr="00AA6F9A">
        <w:rPr>
          <w:rFonts w:cs="Calibri"/>
          <w:sz w:val="32"/>
          <w:szCs w:val="24"/>
        </w:rPr>
        <w:t>w trybie przetargu nieograniczonego.</w:t>
      </w:r>
    </w:p>
    <w:p w:rsidR="00E84DD3" w:rsidRPr="00AA6F9A" w:rsidRDefault="00E84DD3" w:rsidP="00AA6F9A">
      <w:pPr>
        <w:spacing w:after="0" w:line="480" w:lineRule="auto"/>
        <w:jc w:val="center"/>
        <w:rPr>
          <w:sz w:val="32"/>
          <w:szCs w:val="24"/>
        </w:rPr>
      </w:pPr>
      <w:r w:rsidRPr="00AA6F9A">
        <w:rPr>
          <w:sz w:val="32"/>
          <w:szCs w:val="24"/>
        </w:rPr>
        <w:t xml:space="preserve">Sprawa </w:t>
      </w:r>
      <w:r w:rsidR="007F1DDB" w:rsidRPr="00AA6F9A">
        <w:rPr>
          <w:sz w:val="32"/>
          <w:szCs w:val="24"/>
        </w:rPr>
        <w:t>39/22</w:t>
      </w:r>
    </w:p>
    <w:p w:rsidR="00AA6F9A" w:rsidRPr="00BB0749" w:rsidRDefault="00AA6F9A" w:rsidP="00E84DD3">
      <w:pPr>
        <w:jc w:val="center"/>
        <w:rPr>
          <w:sz w:val="32"/>
        </w:rPr>
      </w:pP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E84DD3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</w:t>
      </w:r>
      <w:proofErr w:type="gramStart"/>
      <w:r w:rsidRPr="00E84DD3">
        <w:rPr>
          <w:color w:val="FF0000"/>
          <w:sz w:val="32"/>
        </w:rPr>
        <w:t>prowadzonego  postepowania</w:t>
      </w:r>
      <w:proofErr w:type="gramEnd"/>
      <w:r w:rsidRPr="00E84DD3">
        <w:rPr>
          <w:color w:val="FF0000"/>
          <w:sz w:val="32"/>
        </w:rPr>
        <w:t xml:space="preserve">: </w:t>
      </w:r>
    </w:p>
    <w:p w:rsidR="00BB0749" w:rsidRPr="00AA6F9A" w:rsidRDefault="00BB0749" w:rsidP="00713FFC">
      <w:pPr>
        <w:jc w:val="center"/>
        <w:rPr>
          <w:sz w:val="28"/>
          <w:szCs w:val="24"/>
        </w:rPr>
      </w:pPr>
      <w:r w:rsidRPr="00AA6F9A">
        <w:rPr>
          <w:sz w:val="28"/>
          <w:szCs w:val="24"/>
        </w:rPr>
        <w:t>https</w:t>
      </w:r>
      <w:proofErr w:type="gramStart"/>
      <w:r w:rsidRPr="00AA6F9A">
        <w:rPr>
          <w:sz w:val="28"/>
          <w:szCs w:val="24"/>
        </w:rPr>
        <w:t>://miniportal</w:t>
      </w:r>
      <w:proofErr w:type="gramEnd"/>
      <w:r w:rsidRPr="00AA6F9A">
        <w:rPr>
          <w:sz w:val="28"/>
          <w:szCs w:val="24"/>
        </w:rPr>
        <w:t>.</w:t>
      </w:r>
      <w:proofErr w:type="gramStart"/>
      <w:r w:rsidRPr="00AA6F9A">
        <w:rPr>
          <w:sz w:val="28"/>
          <w:szCs w:val="24"/>
        </w:rPr>
        <w:t>uzp</w:t>
      </w:r>
      <w:proofErr w:type="gramEnd"/>
      <w:r w:rsidRPr="00AA6F9A">
        <w:rPr>
          <w:sz w:val="28"/>
          <w:szCs w:val="24"/>
        </w:rPr>
        <w:t>.</w:t>
      </w:r>
      <w:proofErr w:type="gramStart"/>
      <w:r w:rsidRPr="00AA6F9A">
        <w:rPr>
          <w:sz w:val="28"/>
          <w:szCs w:val="24"/>
        </w:rPr>
        <w:t>gov</w:t>
      </w:r>
      <w:proofErr w:type="gramEnd"/>
      <w:r w:rsidRPr="00AA6F9A">
        <w:rPr>
          <w:sz w:val="28"/>
          <w:szCs w:val="24"/>
        </w:rPr>
        <w:t>.</w:t>
      </w:r>
      <w:proofErr w:type="gramStart"/>
      <w:r w:rsidRPr="00AA6F9A">
        <w:rPr>
          <w:sz w:val="28"/>
          <w:szCs w:val="24"/>
        </w:rPr>
        <w:t>pl</w:t>
      </w:r>
      <w:proofErr w:type="gramEnd"/>
      <w:r w:rsidRPr="00AA6F9A">
        <w:rPr>
          <w:sz w:val="28"/>
          <w:szCs w:val="24"/>
        </w:rPr>
        <w:t>/Postepowania/</w:t>
      </w:r>
      <w:r w:rsidR="00AA6F9A" w:rsidRPr="00AA6F9A">
        <w:rPr>
          <w:sz w:val="28"/>
          <w:szCs w:val="24"/>
        </w:rPr>
        <w:t>614c8569-53a3-4afb-96ea-802e47811a58</w:t>
      </w:r>
    </w:p>
    <w:sectPr w:rsidR="00BB0749" w:rsidRPr="00AA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6D1A8B"/>
    <w:rsid w:val="00713FFC"/>
    <w:rsid w:val="007F1DDB"/>
    <w:rsid w:val="008C3D1C"/>
    <w:rsid w:val="00AA6F9A"/>
    <w:rsid w:val="00BB0749"/>
    <w:rsid w:val="00E8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6</cp:revision>
  <dcterms:created xsi:type="dcterms:W3CDTF">2021-02-11T10:30:00Z</dcterms:created>
  <dcterms:modified xsi:type="dcterms:W3CDTF">2022-07-19T11:56:00Z</dcterms:modified>
</cp:coreProperties>
</file>