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0F5C12" w:rsidRDefault="00BB0749" w:rsidP="000F5C12">
      <w:pPr>
        <w:spacing w:after="0"/>
        <w:jc w:val="center"/>
        <w:rPr>
          <w:sz w:val="28"/>
        </w:rPr>
      </w:pPr>
      <w:r w:rsidRPr="00BB0749">
        <w:rPr>
          <w:rFonts w:cs="Arial"/>
          <w:b/>
          <w:sz w:val="28"/>
        </w:rPr>
        <w:t>sukcesywne dostawy jednorazowego sprzętu anestezjologicznego i intensywnej terapii oraz jednorazowego sprzętu do monitorów i respiratorów</w:t>
      </w:r>
      <w:r w:rsidRPr="00BB0749">
        <w:rPr>
          <w:sz w:val="28"/>
        </w:rPr>
        <w:t xml:space="preserve"> </w:t>
      </w:r>
    </w:p>
    <w:p w:rsidR="000F5C12" w:rsidRDefault="000F5C12" w:rsidP="000F5C12">
      <w:pPr>
        <w:spacing w:after="0"/>
        <w:jc w:val="center"/>
        <w:rPr>
          <w:sz w:val="28"/>
        </w:rPr>
      </w:pPr>
    </w:p>
    <w:p w:rsidR="000F5C12" w:rsidRDefault="000F5C12" w:rsidP="000F5C12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Postępowanie prowadzone w trybie podstawowym, o jakim stanowi art. 275, pkt 2 ustawy Prawo zamówień publicznych z dnia 11 września 2019 r. Prawo zamówień publicznych </w:t>
      </w:r>
    </w:p>
    <w:p w:rsidR="000F5C12" w:rsidRDefault="000F5C12" w:rsidP="000F5C12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(Dz. U. z </w:t>
      </w:r>
      <w:r w:rsidR="00C975E0">
        <w:rPr>
          <w:rFonts w:ascii="Calibri" w:hAnsi="Calibri"/>
          <w:b/>
          <w:sz w:val="24"/>
          <w:szCs w:val="24"/>
        </w:rPr>
        <w:t>2021</w:t>
      </w:r>
      <w:r>
        <w:rPr>
          <w:rFonts w:ascii="Calibri" w:hAnsi="Calibri"/>
          <w:b/>
          <w:sz w:val="24"/>
          <w:szCs w:val="24"/>
        </w:rPr>
        <w:t xml:space="preserve"> r., poz. </w:t>
      </w:r>
      <w:r w:rsidR="00C975E0">
        <w:rPr>
          <w:rFonts w:ascii="Calibri" w:hAnsi="Calibri"/>
          <w:b/>
          <w:sz w:val="24"/>
          <w:szCs w:val="24"/>
        </w:rPr>
        <w:t>1129)</w:t>
      </w:r>
    </w:p>
    <w:p w:rsidR="000F5C12" w:rsidRDefault="000F5C12" w:rsidP="000F5C12">
      <w:pPr>
        <w:spacing w:after="0"/>
        <w:jc w:val="center"/>
        <w:rPr>
          <w:sz w:val="32"/>
        </w:rPr>
      </w:pPr>
    </w:p>
    <w:p w:rsidR="00E84DD3" w:rsidRPr="00BB0749" w:rsidRDefault="00E84DD3" w:rsidP="000F5C12">
      <w:pPr>
        <w:spacing w:after="0"/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C975E0">
        <w:rPr>
          <w:sz w:val="32"/>
        </w:rPr>
        <w:t>30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Default="00E84DD3" w:rsidP="00E84DD3">
      <w:pPr>
        <w:jc w:val="center"/>
        <w:rPr>
          <w:sz w:val="28"/>
        </w:rPr>
      </w:pPr>
    </w:p>
    <w:p w:rsidR="000F5C12" w:rsidRDefault="000F5C12" w:rsidP="00E84DD3">
      <w:pPr>
        <w:jc w:val="center"/>
        <w:rPr>
          <w:sz w:val="28"/>
        </w:rPr>
      </w:pPr>
    </w:p>
    <w:p w:rsidR="000F5C12" w:rsidRPr="00BB0749" w:rsidRDefault="000F5C12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0F5C12" w:rsidRDefault="00C975E0" w:rsidP="00C975E0">
      <w:pPr>
        <w:jc w:val="center"/>
        <w:rPr>
          <w:sz w:val="28"/>
        </w:rPr>
      </w:pPr>
      <w:r w:rsidRPr="00C975E0">
        <w:rPr>
          <w:sz w:val="28"/>
        </w:rPr>
        <w:t>https://miniportal.uzp.gov.pl/Postepowania/e0cff95b-07bf-4430-a99f-be7448a7a071</w:t>
      </w:r>
      <w:bookmarkStart w:id="1" w:name="_GoBack"/>
      <w:bookmarkEnd w:id="1"/>
    </w:p>
    <w:sectPr w:rsidR="00BB0749" w:rsidRPr="000F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F5C12"/>
    <w:rsid w:val="00204F60"/>
    <w:rsid w:val="006D1A8B"/>
    <w:rsid w:val="00713FFC"/>
    <w:rsid w:val="008C3D1C"/>
    <w:rsid w:val="00BB0749"/>
    <w:rsid w:val="00C975E0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</cp:revision>
  <dcterms:created xsi:type="dcterms:W3CDTF">2021-02-11T10:30:00Z</dcterms:created>
  <dcterms:modified xsi:type="dcterms:W3CDTF">2021-07-12T08:00:00Z</dcterms:modified>
</cp:coreProperties>
</file>