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A94C9" w14:textId="66F70898" w:rsidR="006A1631" w:rsidRDefault="006A1631" w:rsidP="00EE0597">
      <w:pPr>
        <w:pStyle w:val="Default"/>
      </w:pPr>
    </w:p>
    <w:p w14:paraId="24AAA9FB" w14:textId="77777777" w:rsidR="006A1631" w:rsidRDefault="006A1631" w:rsidP="00EE0597">
      <w:pPr>
        <w:pStyle w:val="Default"/>
        <w:jc w:val="center"/>
        <w:rPr>
          <w:rFonts w:ascii="Calibri" w:hAnsi="Calibri" w:cs="Calibri"/>
          <w:b/>
          <w:bCs/>
          <w:sz w:val="22"/>
          <w:szCs w:val="22"/>
        </w:rPr>
      </w:pPr>
    </w:p>
    <w:p w14:paraId="4247B62F" w14:textId="77777777" w:rsidR="006A1631" w:rsidRDefault="006A1631" w:rsidP="00EE0597">
      <w:pPr>
        <w:pStyle w:val="Default"/>
        <w:jc w:val="center"/>
        <w:rPr>
          <w:rFonts w:ascii="Calibri" w:hAnsi="Calibri" w:cs="Calibri"/>
          <w:b/>
          <w:bCs/>
          <w:sz w:val="22"/>
          <w:szCs w:val="22"/>
        </w:rPr>
      </w:pPr>
      <w:r w:rsidRPr="00465C2C">
        <w:rPr>
          <w:rFonts w:ascii="Calibri" w:hAnsi="Calibri" w:cs="Calibri"/>
          <w:b/>
          <w:bCs/>
          <w:sz w:val="22"/>
          <w:szCs w:val="22"/>
        </w:rPr>
        <w:t>REGULAMIN PRZEPROWADZANIA WSTĘPNYCH KONSULTACJI RYNKOWYCH</w:t>
      </w:r>
    </w:p>
    <w:p w14:paraId="75FCA57E" w14:textId="434ACE08" w:rsidR="004137A9" w:rsidRDefault="00B94E81" w:rsidP="004137A9">
      <w:pPr>
        <w:pStyle w:val="Default"/>
        <w:jc w:val="center"/>
        <w:rPr>
          <w:rFonts w:ascii="Calibri" w:hAnsi="Calibri" w:cs="Calibri"/>
          <w:b/>
          <w:bCs/>
          <w:sz w:val="22"/>
          <w:szCs w:val="22"/>
        </w:rPr>
      </w:pPr>
      <w:r>
        <w:rPr>
          <w:rFonts w:ascii="Calibri" w:hAnsi="Calibri" w:cs="Calibri"/>
          <w:b/>
          <w:bCs/>
          <w:sz w:val="22"/>
          <w:szCs w:val="22"/>
        </w:rPr>
        <w:t xml:space="preserve">dotyczących postępowania </w:t>
      </w:r>
      <w:r w:rsidRPr="00B94E81">
        <w:rPr>
          <w:rFonts w:ascii="Calibri" w:hAnsi="Calibri" w:cs="Calibri"/>
          <w:b/>
          <w:bCs/>
          <w:sz w:val="22"/>
          <w:szCs w:val="22"/>
        </w:rPr>
        <w:t xml:space="preserve">o udzielenie zamówienia publicznego </w:t>
      </w:r>
      <w:r w:rsidR="004137A9">
        <w:rPr>
          <w:rFonts w:ascii="Calibri" w:hAnsi="Calibri" w:cs="Calibri"/>
          <w:b/>
          <w:bCs/>
          <w:sz w:val="22"/>
          <w:szCs w:val="22"/>
        </w:rPr>
        <w:t>pn.:</w:t>
      </w:r>
    </w:p>
    <w:p w14:paraId="2B43D8CD" w14:textId="3E55B20B" w:rsidR="006A1631" w:rsidRDefault="004137A9" w:rsidP="004137A9">
      <w:pPr>
        <w:ind w:left="360"/>
        <w:jc w:val="center"/>
        <w:rPr>
          <w:b/>
          <w:color w:val="1F497D" w:themeColor="text2"/>
          <w:sz w:val="24"/>
        </w:rPr>
      </w:pPr>
      <w:r w:rsidRPr="004137A9">
        <w:rPr>
          <w:b/>
          <w:color w:val="1F497D" w:themeColor="text2"/>
          <w:sz w:val="24"/>
        </w:rPr>
        <w:t>„Usługa na przygotowanie posiłków dla pacjentów Wojewódzkiego Szpitala Zespolonego im. Ludwika Perzyny w Kaliszu, z lokalizacją przy ul. Poznańskiej 79 i ul. Toruńskiej 7, z produktów własnych, na bazie kuchni Zamawiającego”</w:t>
      </w:r>
    </w:p>
    <w:p w14:paraId="6F238E4B" w14:textId="77777777" w:rsidR="004137A9" w:rsidRPr="004137A9" w:rsidRDefault="004137A9" w:rsidP="004137A9">
      <w:pPr>
        <w:ind w:left="360"/>
        <w:jc w:val="center"/>
        <w:rPr>
          <w:b/>
          <w:color w:val="1F497D" w:themeColor="text2"/>
          <w:sz w:val="24"/>
        </w:rPr>
      </w:pPr>
    </w:p>
    <w:p w14:paraId="26FC8041" w14:textId="3A554913" w:rsidR="006A1631" w:rsidRDefault="006A1631" w:rsidP="001266C0">
      <w:pPr>
        <w:pStyle w:val="Default"/>
        <w:jc w:val="center"/>
        <w:rPr>
          <w:rFonts w:ascii="Calibri" w:hAnsi="Calibri" w:cs="Calibri"/>
          <w:sz w:val="22"/>
          <w:szCs w:val="22"/>
        </w:rPr>
      </w:pPr>
      <w:r w:rsidRPr="00465C2C">
        <w:rPr>
          <w:rFonts w:ascii="Calibri" w:hAnsi="Calibri" w:cs="Calibri"/>
          <w:b/>
          <w:bCs/>
          <w:sz w:val="22"/>
          <w:szCs w:val="22"/>
        </w:rPr>
        <w:t>§1 Definicje</w:t>
      </w:r>
    </w:p>
    <w:p w14:paraId="3FD112CF" w14:textId="77777777" w:rsidR="006A1631" w:rsidRPr="00465C2C" w:rsidRDefault="006A1631" w:rsidP="00CD21EC">
      <w:pPr>
        <w:pStyle w:val="Default"/>
        <w:jc w:val="both"/>
        <w:rPr>
          <w:rFonts w:ascii="Calibri" w:hAnsi="Calibri" w:cs="Calibri"/>
          <w:sz w:val="22"/>
          <w:szCs w:val="22"/>
        </w:rPr>
      </w:pPr>
      <w:r w:rsidRPr="00465C2C">
        <w:rPr>
          <w:rFonts w:ascii="Calibri" w:hAnsi="Calibri" w:cs="Calibri"/>
          <w:sz w:val="22"/>
          <w:szCs w:val="22"/>
        </w:rPr>
        <w:t xml:space="preserve">Ilekroć w niniejszym regulaminie jest mowa o: </w:t>
      </w:r>
    </w:p>
    <w:p w14:paraId="52CB56D4" w14:textId="77777777" w:rsidR="006A1631" w:rsidRPr="00465C2C" w:rsidRDefault="006A1631" w:rsidP="00CD21EC">
      <w:pPr>
        <w:pStyle w:val="Default"/>
        <w:spacing w:after="50"/>
        <w:jc w:val="both"/>
        <w:rPr>
          <w:rFonts w:ascii="Calibri" w:hAnsi="Calibri" w:cs="Calibri"/>
          <w:sz w:val="22"/>
          <w:szCs w:val="22"/>
        </w:rPr>
      </w:pPr>
      <w:r w:rsidRPr="00465C2C">
        <w:rPr>
          <w:rFonts w:ascii="Calibri" w:hAnsi="Calibri" w:cs="Calibri"/>
          <w:sz w:val="22"/>
          <w:szCs w:val="22"/>
        </w:rPr>
        <w:t xml:space="preserve">1. </w:t>
      </w:r>
      <w:r w:rsidRPr="00465C2C">
        <w:rPr>
          <w:rFonts w:ascii="Calibri" w:hAnsi="Calibri" w:cs="Calibri"/>
          <w:b/>
          <w:bCs/>
          <w:sz w:val="22"/>
          <w:szCs w:val="22"/>
        </w:rPr>
        <w:t>Wstępnych konsultacjach rynkowych</w:t>
      </w:r>
      <w:r w:rsidRPr="00465C2C">
        <w:rPr>
          <w:rFonts w:ascii="Calibri" w:hAnsi="Calibri" w:cs="Calibri"/>
          <w:sz w:val="22"/>
          <w:szCs w:val="22"/>
        </w:rPr>
        <w:t xml:space="preserve">– rozumie się przez to wstępne konsultacje rynkowe </w:t>
      </w:r>
      <w:r w:rsidR="00B94308" w:rsidRPr="001266C0">
        <w:rPr>
          <w:rFonts w:ascii="Calibri" w:hAnsi="Calibri" w:cs="Calibri"/>
          <w:sz w:val="22"/>
          <w:szCs w:val="22"/>
        </w:rPr>
        <w:t>zgodnie z</w:t>
      </w:r>
      <w:r w:rsidRPr="00465C2C">
        <w:rPr>
          <w:rFonts w:ascii="Calibri" w:hAnsi="Calibri" w:cs="Calibri"/>
          <w:sz w:val="22"/>
          <w:szCs w:val="22"/>
        </w:rPr>
        <w:t xml:space="preserve"> art. 84 ustawy PZP; </w:t>
      </w:r>
    </w:p>
    <w:p w14:paraId="67B5E44B" w14:textId="4916B174" w:rsidR="006A1631" w:rsidRPr="00465C2C" w:rsidRDefault="006A1631" w:rsidP="00CD21EC">
      <w:pPr>
        <w:pStyle w:val="Default"/>
        <w:spacing w:after="50"/>
        <w:jc w:val="both"/>
        <w:rPr>
          <w:rFonts w:ascii="Calibri" w:hAnsi="Calibri" w:cs="Calibri"/>
          <w:sz w:val="22"/>
          <w:szCs w:val="22"/>
        </w:rPr>
      </w:pPr>
      <w:r w:rsidRPr="00465C2C">
        <w:rPr>
          <w:rFonts w:ascii="Calibri" w:hAnsi="Calibri" w:cs="Calibri"/>
          <w:sz w:val="22"/>
          <w:szCs w:val="22"/>
        </w:rPr>
        <w:t xml:space="preserve">2. </w:t>
      </w:r>
      <w:r w:rsidRPr="00465C2C">
        <w:rPr>
          <w:rFonts w:ascii="Calibri" w:hAnsi="Calibri" w:cs="Calibri"/>
          <w:b/>
          <w:bCs/>
          <w:sz w:val="22"/>
          <w:szCs w:val="22"/>
        </w:rPr>
        <w:t xml:space="preserve">Ogłoszenie  </w:t>
      </w:r>
      <w:r w:rsidRPr="00465C2C">
        <w:rPr>
          <w:rFonts w:ascii="Calibri" w:hAnsi="Calibri" w:cs="Calibri"/>
          <w:sz w:val="22"/>
          <w:szCs w:val="22"/>
        </w:rPr>
        <w:t>– rozumie się przez to ogłoszenie o zamiarze przeprowadzenia</w:t>
      </w:r>
      <w:r w:rsidR="004137A9">
        <w:rPr>
          <w:rFonts w:ascii="Calibri" w:hAnsi="Calibri" w:cs="Calibri"/>
          <w:sz w:val="22"/>
          <w:szCs w:val="22"/>
        </w:rPr>
        <w:t xml:space="preserve"> </w:t>
      </w:r>
      <w:r w:rsidRPr="00465C2C">
        <w:rPr>
          <w:rFonts w:ascii="Calibri" w:hAnsi="Calibri" w:cs="Calibri"/>
          <w:sz w:val="22"/>
          <w:szCs w:val="22"/>
        </w:rPr>
        <w:t xml:space="preserve">wstępnych konsultacji rynkowych; </w:t>
      </w:r>
    </w:p>
    <w:p w14:paraId="4803F786" w14:textId="78E7F432" w:rsidR="006A1631" w:rsidRPr="00465C2C" w:rsidRDefault="006A1631" w:rsidP="00CD21EC">
      <w:pPr>
        <w:pStyle w:val="Default"/>
        <w:spacing w:after="50"/>
        <w:jc w:val="both"/>
        <w:rPr>
          <w:rFonts w:ascii="Calibri" w:hAnsi="Calibri" w:cs="Calibri"/>
          <w:sz w:val="22"/>
          <w:szCs w:val="22"/>
        </w:rPr>
      </w:pPr>
      <w:r w:rsidRPr="00465C2C">
        <w:rPr>
          <w:rFonts w:ascii="Calibri" w:hAnsi="Calibri" w:cs="Calibri"/>
          <w:sz w:val="22"/>
          <w:szCs w:val="22"/>
        </w:rPr>
        <w:t xml:space="preserve">3. </w:t>
      </w:r>
      <w:r w:rsidRPr="00465C2C">
        <w:rPr>
          <w:rFonts w:ascii="Calibri" w:hAnsi="Calibri" w:cs="Calibri"/>
          <w:b/>
          <w:bCs/>
          <w:sz w:val="22"/>
          <w:szCs w:val="22"/>
        </w:rPr>
        <w:t xml:space="preserve">Postępowaniu </w:t>
      </w:r>
      <w:r w:rsidRPr="00465C2C">
        <w:rPr>
          <w:rFonts w:ascii="Calibri" w:hAnsi="Calibri" w:cs="Calibri"/>
          <w:sz w:val="22"/>
          <w:szCs w:val="22"/>
        </w:rPr>
        <w:t>– rozumie się przez to planowane postępowanie o udzielenie zamówienia publicznego na</w:t>
      </w:r>
      <w:r w:rsidRPr="00465C2C">
        <w:rPr>
          <w:rFonts w:ascii="Calibri" w:hAnsi="Calibri" w:cs="Calibri"/>
        </w:rPr>
        <w:t xml:space="preserve"> </w:t>
      </w:r>
      <w:r w:rsidR="00613B85" w:rsidRPr="00613B85">
        <w:rPr>
          <w:rFonts w:ascii="Calibri" w:hAnsi="Calibri" w:cs="Calibri"/>
          <w:sz w:val="22"/>
          <w:szCs w:val="22"/>
        </w:rPr>
        <w:t>Zakup i wdrożenie platformy edukacyjnej wraz z systemem dziekanatowym.</w:t>
      </w:r>
      <w:r w:rsidRPr="00465C2C">
        <w:rPr>
          <w:rFonts w:ascii="Calibri" w:hAnsi="Calibri" w:cs="Calibri"/>
          <w:sz w:val="22"/>
          <w:szCs w:val="22"/>
        </w:rPr>
        <w:t xml:space="preserve">; </w:t>
      </w:r>
    </w:p>
    <w:p w14:paraId="5B3BA732" w14:textId="77777777" w:rsidR="006A1631" w:rsidRPr="00465C2C" w:rsidRDefault="006A1631" w:rsidP="00CD21EC">
      <w:pPr>
        <w:pStyle w:val="Default"/>
        <w:spacing w:after="50"/>
        <w:jc w:val="both"/>
        <w:rPr>
          <w:rFonts w:ascii="Calibri" w:hAnsi="Calibri" w:cs="Calibri"/>
          <w:sz w:val="22"/>
          <w:szCs w:val="22"/>
        </w:rPr>
      </w:pPr>
      <w:r w:rsidRPr="00465C2C">
        <w:rPr>
          <w:rFonts w:ascii="Calibri" w:hAnsi="Calibri" w:cs="Calibri"/>
          <w:sz w:val="22"/>
          <w:szCs w:val="22"/>
        </w:rPr>
        <w:t xml:space="preserve">4. </w:t>
      </w:r>
      <w:r w:rsidRPr="00465C2C">
        <w:rPr>
          <w:rFonts w:ascii="Calibri" w:hAnsi="Calibri" w:cs="Calibri"/>
          <w:b/>
          <w:bCs/>
          <w:sz w:val="22"/>
          <w:szCs w:val="22"/>
        </w:rPr>
        <w:t xml:space="preserve">PZP </w:t>
      </w:r>
      <w:r w:rsidRPr="00465C2C">
        <w:rPr>
          <w:rFonts w:ascii="Calibri" w:hAnsi="Calibri" w:cs="Calibri"/>
          <w:sz w:val="22"/>
          <w:szCs w:val="22"/>
        </w:rPr>
        <w:t xml:space="preserve">– rozumie się przez to ustawę z dnia 11 września 2019 r. Prawo zamówień publicznych (tj. Dz. U. z 2019 r. poz. 2019 z </w:t>
      </w:r>
      <w:proofErr w:type="spellStart"/>
      <w:r w:rsidRPr="00465C2C">
        <w:rPr>
          <w:rFonts w:ascii="Calibri" w:hAnsi="Calibri" w:cs="Calibri"/>
          <w:sz w:val="22"/>
          <w:szCs w:val="22"/>
        </w:rPr>
        <w:t>późn</w:t>
      </w:r>
      <w:proofErr w:type="spellEnd"/>
      <w:r w:rsidRPr="00465C2C">
        <w:rPr>
          <w:rFonts w:ascii="Calibri" w:hAnsi="Calibri" w:cs="Calibri"/>
          <w:sz w:val="22"/>
          <w:szCs w:val="22"/>
        </w:rPr>
        <w:t xml:space="preserve">. zm..); </w:t>
      </w:r>
    </w:p>
    <w:p w14:paraId="1A8A0900" w14:textId="77777777" w:rsidR="006A1631" w:rsidRPr="00465C2C" w:rsidRDefault="006A1631" w:rsidP="00CD21EC">
      <w:pPr>
        <w:pStyle w:val="Default"/>
        <w:spacing w:after="50"/>
        <w:jc w:val="both"/>
        <w:rPr>
          <w:rFonts w:ascii="Calibri" w:hAnsi="Calibri" w:cs="Calibri"/>
          <w:sz w:val="22"/>
          <w:szCs w:val="22"/>
        </w:rPr>
      </w:pPr>
      <w:r w:rsidRPr="00465C2C">
        <w:rPr>
          <w:rFonts w:ascii="Calibri" w:hAnsi="Calibri" w:cs="Calibri"/>
          <w:sz w:val="22"/>
          <w:szCs w:val="22"/>
        </w:rPr>
        <w:t xml:space="preserve">5. </w:t>
      </w:r>
      <w:r w:rsidRPr="00465C2C">
        <w:rPr>
          <w:rFonts w:ascii="Calibri" w:hAnsi="Calibri" w:cs="Calibri"/>
          <w:b/>
          <w:bCs/>
          <w:sz w:val="22"/>
          <w:szCs w:val="22"/>
        </w:rPr>
        <w:t xml:space="preserve">Regulaminie </w:t>
      </w:r>
      <w:r w:rsidRPr="00465C2C">
        <w:rPr>
          <w:rFonts w:ascii="Calibri" w:hAnsi="Calibri" w:cs="Calibri"/>
          <w:sz w:val="22"/>
          <w:szCs w:val="22"/>
        </w:rPr>
        <w:t xml:space="preserve">– rozumie się przez to niniejszy regulamin przeprowadzania Konsultacji; </w:t>
      </w:r>
    </w:p>
    <w:p w14:paraId="3C8804B1" w14:textId="77777777" w:rsidR="006A1631" w:rsidRPr="00465C2C" w:rsidRDefault="006A1631" w:rsidP="00CD21EC">
      <w:pPr>
        <w:pStyle w:val="Default"/>
        <w:spacing w:after="50"/>
        <w:jc w:val="both"/>
        <w:rPr>
          <w:rFonts w:ascii="Calibri" w:hAnsi="Calibri" w:cs="Calibri"/>
          <w:sz w:val="22"/>
          <w:szCs w:val="22"/>
        </w:rPr>
      </w:pPr>
      <w:r w:rsidRPr="00465C2C">
        <w:rPr>
          <w:rFonts w:ascii="Calibri" w:hAnsi="Calibri" w:cs="Calibri"/>
          <w:sz w:val="22"/>
          <w:szCs w:val="22"/>
        </w:rPr>
        <w:t xml:space="preserve">6. </w:t>
      </w:r>
      <w:r w:rsidRPr="00465C2C">
        <w:rPr>
          <w:rFonts w:ascii="Calibri" w:hAnsi="Calibri" w:cs="Calibri"/>
          <w:b/>
          <w:bCs/>
          <w:sz w:val="22"/>
          <w:szCs w:val="22"/>
        </w:rPr>
        <w:t xml:space="preserve">Uczestniku </w:t>
      </w:r>
      <w:r w:rsidRPr="00465C2C">
        <w:rPr>
          <w:rFonts w:ascii="Calibri" w:hAnsi="Calibri" w:cs="Calibri"/>
          <w:sz w:val="22"/>
          <w:szCs w:val="22"/>
        </w:rPr>
        <w:t xml:space="preserve">– rozumie się przez to podmiot biorący udział w Konsultacji prowadzonym przez Zamawiającego; </w:t>
      </w:r>
    </w:p>
    <w:p w14:paraId="4928BCE9" w14:textId="77777777" w:rsidR="006A1631" w:rsidRPr="00465C2C" w:rsidRDefault="006A1631" w:rsidP="00CD21EC">
      <w:pPr>
        <w:pStyle w:val="Default"/>
        <w:spacing w:after="50"/>
        <w:jc w:val="both"/>
        <w:rPr>
          <w:rFonts w:ascii="Calibri" w:hAnsi="Calibri" w:cs="Calibri"/>
          <w:sz w:val="22"/>
          <w:szCs w:val="22"/>
        </w:rPr>
      </w:pPr>
      <w:r w:rsidRPr="00465C2C">
        <w:rPr>
          <w:rFonts w:ascii="Calibri" w:hAnsi="Calibri" w:cs="Calibri"/>
          <w:sz w:val="22"/>
          <w:szCs w:val="22"/>
        </w:rPr>
        <w:t xml:space="preserve">7. </w:t>
      </w:r>
      <w:r w:rsidRPr="00465C2C">
        <w:rPr>
          <w:rFonts w:ascii="Calibri" w:hAnsi="Calibri" w:cs="Calibri"/>
          <w:b/>
          <w:bCs/>
          <w:sz w:val="22"/>
          <w:szCs w:val="22"/>
        </w:rPr>
        <w:t xml:space="preserve">Wykonawcy </w:t>
      </w:r>
      <w:r w:rsidRPr="00465C2C">
        <w:rPr>
          <w:rFonts w:ascii="Calibri" w:hAnsi="Calibri" w:cs="Calibri"/>
          <w:sz w:val="22"/>
          <w:szCs w:val="22"/>
        </w:rPr>
        <w:t>– rozumie się przez to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3AE422D7" w14:textId="77777777" w:rsidR="006A1631" w:rsidRPr="00465C2C" w:rsidRDefault="006A1631" w:rsidP="00CD21EC">
      <w:pPr>
        <w:pStyle w:val="Default"/>
        <w:spacing w:after="50"/>
        <w:jc w:val="both"/>
        <w:rPr>
          <w:rFonts w:ascii="Calibri" w:hAnsi="Calibri" w:cs="Calibri"/>
          <w:sz w:val="22"/>
          <w:szCs w:val="22"/>
        </w:rPr>
      </w:pPr>
      <w:r w:rsidRPr="00465C2C">
        <w:rPr>
          <w:rFonts w:ascii="Calibri" w:hAnsi="Calibri" w:cs="Calibri"/>
          <w:sz w:val="22"/>
          <w:szCs w:val="22"/>
        </w:rPr>
        <w:t xml:space="preserve">8. </w:t>
      </w:r>
      <w:r w:rsidRPr="00465C2C">
        <w:rPr>
          <w:rFonts w:ascii="Calibri" w:hAnsi="Calibri" w:cs="Calibri"/>
          <w:b/>
          <w:bCs/>
          <w:sz w:val="22"/>
          <w:szCs w:val="22"/>
        </w:rPr>
        <w:t xml:space="preserve">Zamawiającym </w:t>
      </w:r>
      <w:r w:rsidRPr="00465C2C">
        <w:rPr>
          <w:rFonts w:ascii="Calibri" w:hAnsi="Calibri" w:cs="Calibri"/>
          <w:sz w:val="22"/>
          <w:szCs w:val="22"/>
        </w:rPr>
        <w:t>– rozumie się przez to Akademi</w:t>
      </w:r>
      <w:r w:rsidR="00B94308">
        <w:rPr>
          <w:rFonts w:ascii="Calibri" w:hAnsi="Calibri" w:cs="Calibri"/>
          <w:sz w:val="22"/>
          <w:szCs w:val="22"/>
        </w:rPr>
        <w:t>ę</w:t>
      </w:r>
      <w:r w:rsidRPr="00465C2C">
        <w:rPr>
          <w:rFonts w:ascii="Calibri" w:hAnsi="Calibri" w:cs="Calibri"/>
          <w:sz w:val="22"/>
          <w:szCs w:val="22"/>
        </w:rPr>
        <w:t xml:space="preserve"> Kalisk</w:t>
      </w:r>
      <w:r w:rsidR="00B94308">
        <w:rPr>
          <w:rFonts w:ascii="Calibri" w:hAnsi="Calibri" w:cs="Calibri"/>
          <w:sz w:val="22"/>
          <w:szCs w:val="22"/>
        </w:rPr>
        <w:t>ą</w:t>
      </w:r>
      <w:r w:rsidRPr="00465C2C">
        <w:rPr>
          <w:rFonts w:ascii="Calibri" w:hAnsi="Calibri" w:cs="Calibri"/>
          <w:sz w:val="22"/>
          <w:szCs w:val="22"/>
        </w:rPr>
        <w:t xml:space="preserve"> im. Prezydenta Stanisława Wojciechowskiego; </w:t>
      </w:r>
    </w:p>
    <w:p w14:paraId="34F86172" w14:textId="4EE82160" w:rsidR="006A1631" w:rsidRPr="001266C0" w:rsidRDefault="006A1631" w:rsidP="001266C0">
      <w:pPr>
        <w:pStyle w:val="Default"/>
        <w:jc w:val="both"/>
        <w:rPr>
          <w:rFonts w:ascii="Calibri" w:hAnsi="Calibri" w:cs="Calibri"/>
          <w:sz w:val="22"/>
          <w:szCs w:val="22"/>
        </w:rPr>
      </w:pPr>
      <w:r w:rsidRPr="00465C2C">
        <w:rPr>
          <w:rFonts w:ascii="Calibri" w:hAnsi="Calibri" w:cs="Calibri"/>
          <w:sz w:val="22"/>
          <w:szCs w:val="22"/>
        </w:rPr>
        <w:t xml:space="preserve">9. </w:t>
      </w:r>
      <w:r w:rsidRPr="00465C2C">
        <w:rPr>
          <w:rFonts w:ascii="Calibri" w:hAnsi="Calibri" w:cs="Calibri"/>
          <w:b/>
          <w:bCs/>
          <w:sz w:val="22"/>
          <w:szCs w:val="22"/>
        </w:rPr>
        <w:t xml:space="preserve">Zamówieniu </w:t>
      </w:r>
      <w:r w:rsidRPr="00465C2C">
        <w:rPr>
          <w:rFonts w:ascii="Calibri" w:hAnsi="Calibri" w:cs="Calibri"/>
          <w:sz w:val="22"/>
          <w:szCs w:val="22"/>
        </w:rPr>
        <w:t>– należy przez to rozumieć umowę odpłatną zawieraną między zamawiającym a wykonawcą, której przedmiotem jest nabycie przez zamawiającego od wybranego wykonawcy robót budowlanych, dostaw lub usług;</w:t>
      </w:r>
    </w:p>
    <w:p w14:paraId="37BF2FB3" w14:textId="77777777" w:rsidR="006A1631" w:rsidRPr="00465C2C" w:rsidRDefault="006A1631" w:rsidP="00EE481F">
      <w:pPr>
        <w:pStyle w:val="Default"/>
        <w:jc w:val="center"/>
        <w:rPr>
          <w:rFonts w:ascii="Calibri" w:hAnsi="Calibri" w:cs="Calibri"/>
          <w:sz w:val="22"/>
          <w:szCs w:val="22"/>
        </w:rPr>
      </w:pPr>
      <w:r w:rsidRPr="00465C2C">
        <w:rPr>
          <w:rFonts w:ascii="Calibri" w:hAnsi="Calibri" w:cs="Calibri"/>
          <w:b/>
          <w:bCs/>
          <w:sz w:val="22"/>
          <w:szCs w:val="22"/>
        </w:rPr>
        <w:t>§2</w:t>
      </w:r>
    </w:p>
    <w:p w14:paraId="3C95C556" w14:textId="77777777" w:rsidR="006A1631" w:rsidRPr="00465C2C" w:rsidRDefault="006A1631" w:rsidP="00EE481F">
      <w:pPr>
        <w:pStyle w:val="Default"/>
        <w:jc w:val="center"/>
        <w:rPr>
          <w:rFonts w:ascii="Calibri" w:hAnsi="Calibri" w:cs="Calibri"/>
          <w:sz w:val="22"/>
          <w:szCs w:val="22"/>
        </w:rPr>
      </w:pPr>
      <w:r w:rsidRPr="00465C2C">
        <w:rPr>
          <w:rFonts w:ascii="Calibri" w:hAnsi="Calibri" w:cs="Calibri"/>
          <w:b/>
          <w:bCs/>
          <w:sz w:val="22"/>
          <w:szCs w:val="22"/>
        </w:rPr>
        <w:t>Zakres Regulaminu</w:t>
      </w:r>
    </w:p>
    <w:p w14:paraId="58C04FE1" w14:textId="77777777" w:rsidR="006A1631" w:rsidRPr="00465C2C" w:rsidRDefault="006A1631" w:rsidP="00CD21EC">
      <w:pPr>
        <w:pStyle w:val="Default"/>
        <w:spacing w:after="53"/>
        <w:jc w:val="both"/>
        <w:rPr>
          <w:rFonts w:ascii="Calibri" w:hAnsi="Calibri" w:cs="Calibri"/>
          <w:sz w:val="22"/>
          <w:szCs w:val="22"/>
        </w:rPr>
      </w:pPr>
      <w:r w:rsidRPr="00465C2C">
        <w:rPr>
          <w:rFonts w:ascii="Calibri" w:hAnsi="Calibri" w:cs="Calibri"/>
          <w:sz w:val="22"/>
          <w:szCs w:val="22"/>
        </w:rPr>
        <w:t xml:space="preserve">1. Regulamin określa zasady prowadzenia przez Zamawiającego wstępnych konsultacji rynkowych, poprzedzających Postępowanie. </w:t>
      </w:r>
    </w:p>
    <w:p w14:paraId="64C54A32" w14:textId="77777777" w:rsidR="006A1631" w:rsidRPr="00465C2C" w:rsidRDefault="006A1631" w:rsidP="00CD21EC">
      <w:pPr>
        <w:pStyle w:val="Default"/>
        <w:spacing w:after="53"/>
        <w:jc w:val="both"/>
        <w:rPr>
          <w:rFonts w:ascii="Calibri" w:hAnsi="Calibri" w:cs="Calibri"/>
          <w:sz w:val="22"/>
          <w:szCs w:val="22"/>
        </w:rPr>
      </w:pPr>
      <w:r w:rsidRPr="00465C2C">
        <w:rPr>
          <w:rFonts w:ascii="Calibri" w:hAnsi="Calibri" w:cs="Calibri"/>
          <w:sz w:val="22"/>
          <w:szCs w:val="22"/>
        </w:rPr>
        <w:t xml:space="preserve">2. Wybór Wykonawcy Zamówienia zostanie dokonany w trakcie odrębnego Postępowania prowadzonego na podstawie przepisów PZP. </w:t>
      </w:r>
    </w:p>
    <w:p w14:paraId="7FBC49BC" w14:textId="77777777" w:rsidR="006A1631" w:rsidRPr="00465C2C" w:rsidRDefault="006A1631" w:rsidP="00CD21EC">
      <w:pPr>
        <w:pStyle w:val="Default"/>
        <w:spacing w:after="53"/>
        <w:jc w:val="both"/>
        <w:rPr>
          <w:rFonts w:ascii="Calibri" w:hAnsi="Calibri" w:cs="Calibri"/>
          <w:sz w:val="22"/>
          <w:szCs w:val="22"/>
        </w:rPr>
      </w:pPr>
      <w:r w:rsidRPr="00465C2C">
        <w:rPr>
          <w:rFonts w:ascii="Calibri" w:hAnsi="Calibri" w:cs="Calibri"/>
          <w:sz w:val="22"/>
          <w:szCs w:val="22"/>
        </w:rPr>
        <w:t>3. Konsultacje prowadzon</w:t>
      </w:r>
      <w:r>
        <w:rPr>
          <w:rFonts w:ascii="Calibri" w:hAnsi="Calibri" w:cs="Calibri"/>
          <w:sz w:val="22"/>
          <w:szCs w:val="22"/>
        </w:rPr>
        <w:t>e będą</w:t>
      </w:r>
      <w:r w:rsidRPr="00465C2C">
        <w:rPr>
          <w:rFonts w:ascii="Calibri" w:hAnsi="Calibri" w:cs="Calibri"/>
          <w:sz w:val="22"/>
          <w:szCs w:val="22"/>
        </w:rPr>
        <w:t xml:space="preserve"> na podstawie i zgodnie z art. 84 PZP. </w:t>
      </w:r>
    </w:p>
    <w:p w14:paraId="7565AEE0" w14:textId="77777777" w:rsidR="006A1631" w:rsidRPr="00465C2C" w:rsidRDefault="006A1631" w:rsidP="00CD21EC">
      <w:pPr>
        <w:pStyle w:val="Default"/>
        <w:spacing w:after="53"/>
        <w:jc w:val="both"/>
        <w:rPr>
          <w:rFonts w:ascii="Calibri" w:hAnsi="Calibri" w:cs="Calibri"/>
          <w:sz w:val="22"/>
          <w:szCs w:val="22"/>
        </w:rPr>
      </w:pPr>
      <w:r w:rsidRPr="00465C2C">
        <w:rPr>
          <w:rFonts w:ascii="Calibri" w:hAnsi="Calibri" w:cs="Calibri"/>
          <w:sz w:val="22"/>
          <w:szCs w:val="22"/>
        </w:rPr>
        <w:t xml:space="preserve">4. Konsultacje prowadzi się w sposób zapewniający zachowanie zasady przejrzystości, uczciwej konkurencji oraz równego traktowania Uczestników i oferowanych przez nich rozwiązań. </w:t>
      </w:r>
    </w:p>
    <w:p w14:paraId="58F2B1B2" w14:textId="77777777" w:rsidR="006A1631" w:rsidRPr="00465C2C" w:rsidRDefault="006A1631" w:rsidP="00CD21EC">
      <w:pPr>
        <w:pStyle w:val="Default"/>
        <w:jc w:val="both"/>
        <w:rPr>
          <w:rFonts w:ascii="Calibri" w:hAnsi="Calibri" w:cs="Calibri"/>
          <w:sz w:val="22"/>
          <w:szCs w:val="22"/>
        </w:rPr>
      </w:pPr>
      <w:r w:rsidRPr="00465C2C">
        <w:rPr>
          <w:rFonts w:ascii="Calibri" w:hAnsi="Calibri" w:cs="Calibri"/>
          <w:sz w:val="22"/>
          <w:szCs w:val="22"/>
        </w:rPr>
        <w:t xml:space="preserve">5. Wszelkie czynności, o których mowa w niniejszym Regulaminie, w imieniu i na rzecz Zamawiającego wykonuje osoba lub osoby wyznaczone w tym celu przez Zamawiającego. </w:t>
      </w:r>
    </w:p>
    <w:p w14:paraId="7197F046" w14:textId="77777777" w:rsidR="006A1631" w:rsidRPr="00465C2C" w:rsidRDefault="006A1631" w:rsidP="00CD21EC">
      <w:pPr>
        <w:pStyle w:val="Default"/>
        <w:jc w:val="both"/>
        <w:rPr>
          <w:rFonts w:ascii="Calibri" w:hAnsi="Calibri" w:cs="Calibri"/>
          <w:color w:val="auto"/>
        </w:rPr>
      </w:pPr>
    </w:p>
    <w:p w14:paraId="6CE99BDF" w14:textId="737CC539" w:rsidR="006A1631" w:rsidRPr="00465C2C" w:rsidRDefault="006A1631" w:rsidP="001266C0">
      <w:pPr>
        <w:pStyle w:val="Default"/>
        <w:pageBreakBefore/>
        <w:jc w:val="center"/>
        <w:rPr>
          <w:rFonts w:ascii="Calibri" w:hAnsi="Calibri" w:cs="Calibri"/>
          <w:color w:val="auto"/>
          <w:sz w:val="22"/>
          <w:szCs w:val="22"/>
        </w:rPr>
      </w:pPr>
      <w:r w:rsidRPr="00465C2C">
        <w:rPr>
          <w:rFonts w:ascii="Calibri" w:hAnsi="Calibri" w:cs="Calibri"/>
          <w:b/>
          <w:bCs/>
          <w:color w:val="auto"/>
          <w:sz w:val="22"/>
          <w:szCs w:val="22"/>
        </w:rPr>
        <w:lastRenderedPageBreak/>
        <w:t>§3</w:t>
      </w:r>
    </w:p>
    <w:p w14:paraId="590DB053" w14:textId="77777777" w:rsidR="006A1631" w:rsidRPr="00465C2C" w:rsidRDefault="006A1631" w:rsidP="00EE481F">
      <w:pPr>
        <w:pStyle w:val="Default"/>
        <w:jc w:val="center"/>
        <w:rPr>
          <w:rFonts w:ascii="Calibri" w:hAnsi="Calibri" w:cs="Calibri"/>
          <w:color w:val="auto"/>
          <w:sz w:val="22"/>
          <w:szCs w:val="22"/>
        </w:rPr>
      </w:pPr>
      <w:r w:rsidRPr="00465C2C">
        <w:rPr>
          <w:rFonts w:ascii="Calibri" w:hAnsi="Calibri" w:cs="Calibri"/>
          <w:b/>
          <w:bCs/>
          <w:color w:val="auto"/>
          <w:sz w:val="22"/>
          <w:szCs w:val="22"/>
        </w:rPr>
        <w:t>Przedmiot Konsultacji</w:t>
      </w:r>
    </w:p>
    <w:p w14:paraId="7D3232CB"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1. Zamawiający przed wszczęciem Postępowania może przeprowadzić wstępne konsultacje rynkowe, zwracając się o: </w:t>
      </w:r>
    </w:p>
    <w:p w14:paraId="09D3A35D"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1) doradztwo lub </w:t>
      </w:r>
    </w:p>
    <w:p w14:paraId="06A27E32" w14:textId="05399A26" w:rsidR="004137A9" w:rsidRPr="004137A9" w:rsidRDefault="006A1631" w:rsidP="004137A9">
      <w:pPr>
        <w:jc w:val="both"/>
        <w:rPr>
          <w:b/>
          <w:color w:val="1F497D" w:themeColor="text2"/>
          <w:sz w:val="28"/>
        </w:rPr>
      </w:pPr>
      <w:r w:rsidRPr="00465C2C">
        <w:t>2) udzielenie informacji, które mają służyć Zamawiającemu do przygotowania opisu przedmiotu Zamówienia, specyfikacji warunków Zamówienia lub określenia warunków umowy w sprawie Zamówienia</w:t>
      </w:r>
      <w:r>
        <w:t xml:space="preserve"> </w:t>
      </w:r>
      <w:r w:rsidR="004137A9">
        <w:t xml:space="preserve">pn. </w:t>
      </w:r>
      <w:r w:rsidR="004137A9" w:rsidRPr="004137A9">
        <w:rPr>
          <w:b/>
          <w:color w:val="1F497D" w:themeColor="text2"/>
        </w:rPr>
        <w:t>„Usługa na przygotowanie posiłków dla pacjentów Wojewódzkiego Szpitala Zespolonego im. Ludwika Perzyny w Kaliszu, z lokalizacją przy ul. Poznańskiej 79 i ul. Toruńskiej 7, z produktów własnych, na bazie kuchni Zamawiającego”</w:t>
      </w:r>
      <w:r w:rsidR="004137A9">
        <w:rPr>
          <w:b/>
          <w:color w:val="1F497D" w:themeColor="text2"/>
          <w:sz w:val="28"/>
        </w:rPr>
        <w:t>.</w:t>
      </w:r>
    </w:p>
    <w:p w14:paraId="7D3879D5" w14:textId="6C1EADAA" w:rsidR="006A1631" w:rsidRPr="00465C2C" w:rsidRDefault="006A1631" w:rsidP="008D60C8">
      <w:pPr>
        <w:autoSpaceDE w:val="0"/>
        <w:autoSpaceDN w:val="0"/>
        <w:adjustRightInd w:val="0"/>
        <w:spacing w:after="160" w:line="240" w:lineRule="auto"/>
        <w:jc w:val="both"/>
        <w:rPr>
          <w:rFonts w:cs="Calibri"/>
        </w:rPr>
      </w:pPr>
      <w:r w:rsidRPr="00465C2C">
        <w:rPr>
          <w:rFonts w:cs="Calibri"/>
        </w:rPr>
        <w:t xml:space="preserve">2. Przedmiotem Konsultacji mogą być w szczególności: </w:t>
      </w:r>
    </w:p>
    <w:p w14:paraId="7AA6E96B" w14:textId="77777777" w:rsidR="006A1631" w:rsidRPr="009F40D5"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1) zagadnienia techniczne, technologiczne, prawne, wykonawcze, organizacyjne, handlowe, ekonomiczne oraz logistyczne, związane z realizacją Zamówienia zgodnie z potrzebami Zamawiającego; </w:t>
      </w:r>
    </w:p>
    <w:p w14:paraId="7055B69D" w14:textId="77777777" w:rsidR="006A1631" w:rsidRPr="009F40D5" w:rsidRDefault="006A1631" w:rsidP="00CD21EC">
      <w:pPr>
        <w:pStyle w:val="Default"/>
        <w:spacing w:after="53"/>
        <w:jc w:val="both"/>
        <w:rPr>
          <w:rFonts w:ascii="Calibri" w:hAnsi="Calibri" w:cs="Calibri"/>
          <w:color w:val="auto"/>
          <w:sz w:val="22"/>
          <w:szCs w:val="22"/>
        </w:rPr>
      </w:pPr>
      <w:r w:rsidRPr="009F40D5">
        <w:rPr>
          <w:rFonts w:ascii="Calibri" w:hAnsi="Calibri" w:cs="Calibri"/>
          <w:color w:val="auto"/>
          <w:sz w:val="22"/>
          <w:szCs w:val="22"/>
        </w:rPr>
        <w:t xml:space="preserve">2) oszacowanie wartości Zamówienia; </w:t>
      </w:r>
    </w:p>
    <w:p w14:paraId="234B91E8"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3) najnowsze, najkorzystniejsze, najtańsze oraz najlepsze rozwiązania techniczne, technologiczne, prawne, wykonawcze, organizacyjne, handlowe, ekonomiczne oraz logistyczne w dziedzinie będącej przedmiotem Zamówienia. </w:t>
      </w:r>
    </w:p>
    <w:p w14:paraId="25294846"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4) zebranie informacji służących do opracowania dokumentacji Zamówienia. </w:t>
      </w:r>
    </w:p>
    <w:p w14:paraId="3BC67AD9" w14:textId="77777777" w:rsidR="006A1631" w:rsidRPr="00465C2C" w:rsidRDefault="006A1631" w:rsidP="00EE0597">
      <w:pPr>
        <w:pStyle w:val="Default"/>
        <w:rPr>
          <w:rFonts w:ascii="Calibri" w:hAnsi="Calibri" w:cs="Calibri"/>
          <w:color w:val="auto"/>
          <w:sz w:val="22"/>
          <w:szCs w:val="22"/>
        </w:rPr>
      </w:pPr>
    </w:p>
    <w:p w14:paraId="4863B35E" w14:textId="77777777" w:rsidR="006A1631" w:rsidRPr="00465C2C" w:rsidRDefault="006A1631" w:rsidP="004B1F4B">
      <w:pPr>
        <w:pStyle w:val="Default"/>
        <w:jc w:val="center"/>
        <w:rPr>
          <w:rFonts w:ascii="Calibri" w:hAnsi="Calibri" w:cs="Calibri"/>
          <w:color w:val="auto"/>
          <w:sz w:val="22"/>
          <w:szCs w:val="22"/>
        </w:rPr>
      </w:pPr>
      <w:r w:rsidRPr="00465C2C">
        <w:rPr>
          <w:rFonts w:ascii="Calibri" w:hAnsi="Calibri" w:cs="Calibri"/>
          <w:b/>
          <w:bCs/>
          <w:color w:val="auto"/>
          <w:sz w:val="22"/>
          <w:szCs w:val="22"/>
        </w:rPr>
        <w:t xml:space="preserve">§4 Ogłoszenie </w:t>
      </w:r>
    </w:p>
    <w:p w14:paraId="33E50380"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1. Zamawiający zamieszcza ogłoszenie o zamiarze przeprowadzenia wstępnych konsultacji rynkowych oraz o ich przedmiocie</w:t>
      </w:r>
      <w:r>
        <w:rPr>
          <w:rFonts w:ascii="Calibri" w:hAnsi="Calibri" w:cs="Calibri"/>
          <w:color w:val="auto"/>
          <w:sz w:val="22"/>
          <w:szCs w:val="22"/>
        </w:rPr>
        <w:t xml:space="preserve"> </w:t>
      </w:r>
      <w:r w:rsidRPr="00465C2C">
        <w:rPr>
          <w:rFonts w:ascii="Calibri" w:hAnsi="Calibri" w:cs="Calibri"/>
          <w:color w:val="auto"/>
          <w:sz w:val="22"/>
          <w:szCs w:val="22"/>
        </w:rPr>
        <w:t xml:space="preserve">na swojej stronie internetowej. Zamawiający może również opublikować dodatkowe Ogłoszenie w wybranej przez siebie formie. </w:t>
      </w:r>
    </w:p>
    <w:p w14:paraId="73C423FB"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2. W Ogłoszeniu Zamawiający wskazuje w szczególności: </w:t>
      </w:r>
    </w:p>
    <w:p w14:paraId="46A55642"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1) przedmiot Zamówienia i cel prowadzenia Konsultacji; </w:t>
      </w:r>
    </w:p>
    <w:p w14:paraId="4FEB0867"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2) zakres informacji, które chce uzyskać Zamawiający; </w:t>
      </w:r>
    </w:p>
    <w:p w14:paraId="06AE3CE0"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3) tryb, termin i miejsce złożenia zgłoszenia do udziału w Konsultacjach oraz sposób porozumiewania się z Uczestnikami; </w:t>
      </w:r>
    </w:p>
    <w:p w14:paraId="65620E9A"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4) przewidywany czas trwania Konsultacji. </w:t>
      </w:r>
    </w:p>
    <w:p w14:paraId="7DD710BE"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3. Zamawiający może również, niezależnie od zamieszczenia Ogłoszenia na swojej stronie internetowej, poinformować wybrane przez siebie podmioty o zamiarze przeprowadzenia Konsultacji. W tym celu Zamawiający może w szczególności przesłać do wybranych podmiotów informację w formie pisemnej lub elektronicznej o zamiarze przeprowadzenia Konsultacji. </w:t>
      </w:r>
    </w:p>
    <w:p w14:paraId="3EAA5152"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4. Nieprzystąpienie do Konsultacji nie ogranicza praw oraz nie działa na niekorzyść potencjalnych Wykonawców w Postępowaniu. </w:t>
      </w:r>
    </w:p>
    <w:p w14:paraId="26FE79DA"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5. Prowadzenie Konsultacji nie zobowiązuje Zamawiającego do przeprowadzenia Postępowania ani do udzielenia Zamówienia. </w:t>
      </w:r>
    </w:p>
    <w:p w14:paraId="0B95697B"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6. Informacja o zastosowaniu Konsultacji jest publikowana w każdym ogłoszeniu o Zamówieniu, którego dotyczyły konsultacje. </w:t>
      </w:r>
    </w:p>
    <w:p w14:paraId="7DFC3985" w14:textId="77777777" w:rsidR="006A1631" w:rsidRPr="00465C2C" w:rsidRDefault="006A1631" w:rsidP="00EE0597">
      <w:pPr>
        <w:pStyle w:val="Default"/>
        <w:rPr>
          <w:rFonts w:ascii="Calibri" w:hAnsi="Calibri" w:cs="Calibri"/>
          <w:color w:val="auto"/>
          <w:sz w:val="22"/>
          <w:szCs w:val="22"/>
        </w:rPr>
      </w:pPr>
    </w:p>
    <w:p w14:paraId="5037991A" w14:textId="77777777" w:rsidR="006A1631" w:rsidRPr="00465C2C" w:rsidRDefault="006A1631" w:rsidP="004B1F4B">
      <w:pPr>
        <w:pStyle w:val="Default"/>
        <w:jc w:val="center"/>
        <w:rPr>
          <w:rFonts w:ascii="Calibri" w:hAnsi="Calibri" w:cs="Calibri"/>
          <w:color w:val="auto"/>
          <w:sz w:val="22"/>
          <w:szCs w:val="22"/>
        </w:rPr>
      </w:pPr>
      <w:r w:rsidRPr="00465C2C">
        <w:rPr>
          <w:rFonts w:ascii="Calibri" w:hAnsi="Calibri" w:cs="Calibri"/>
          <w:b/>
          <w:bCs/>
          <w:color w:val="auto"/>
          <w:sz w:val="22"/>
          <w:szCs w:val="22"/>
        </w:rPr>
        <w:t>§5</w:t>
      </w:r>
    </w:p>
    <w:p w14:paraId="7FF968F6" w14:textId="77777777" w:rsidR="006A1631" w:rsidRPr="00465C2C" w:rsidRDefault="006A1631" w:rsidP="004B1F4B">
      <w:pPr>
        <w:pStyle w:val="Default"/>
        <w:jc w:val="center"/>
        <w:rPr>
          <w:rFonts w:ascii="Calibri" w:hAnsi="Calibri" w:cs="Calibri"/>
          <w:color w:val="auto"/>
          <w:sz w:val="22"/>
          <w:szCs w:val="22"/>
        </w:rPr>
      </w:pPr>
      <w:r w:rsidRPr="00465C2C">
        <w:rPr>
          <w:rFonts w:ascii="Calibri" w:hAnsi="Calibri" w:cs="Calibri"/>
          <w:b/>
          <w:bCs/>
          <w:color w:val="auto"/>
          <w:sz w:val="22"/>
          <w:szCs w:val="22"/>
        </w:rPr>
        <w:t>Organizacja Konsultacji</w:t>
      </w:r>
    </w:p>
    <w:p w14:paraId="1E3CA280"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1. Zamawiający zaprosi do Konsultacji Uczestników, którzy złożą prawidłowo sporządzone, w języku polskim zgłoszenie do udziału w Konsultacjach oraz ewentualnie </w:t>
      </w:r>
      <w:r w:rsidRPr="0075351E">
        <w:rPr>
          <w:rFonts w:ascii="Calibri" w:hAnsi="Calibri" w:cs="Calibri"/>
          <w:color w:val="auto"/>
          <w:sz w:val="22"/>
          <w:szCs w:val="22"/>
        </w:rPr>
        <w:t xml:space="preserve">dodatkowe oświadczenia, stanowiska lub dokumenty, których Zamawiający zażąda w Ogłoszeniu, w terminie i w trybie w nim wskazanym, który nie może być krótszy niż 7 dni od daty jej publikacji. </w:t>
      </w:r>
    </w:p>
    <w:p w14:paraId="1732C92A"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lastRenderedPageBreak/>
        <w:t xml:space="preserve">2. Zamawiający w Ogłoszeniu może określić wzór zgłoszenia do udziału w Konsultacji. </w:t>
      </w:r>
    </w:p>
    <w:p w14:paraId="125C20BC" w14:textId="77777777" w:rsidR="006A1631" w:rsidRPr="0075351E"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3. Uczestnicy zaproszeni do udziału w Konsultacjach zostaną poinformowani o tym fakcie przez </w:t>
      </w:r>
      <w:r w:rsidRPr="0075351E">
        <w:rPr>
          <w:rFonts w:ascii="Calibri" w:hAnsi="Calibri" w:cs="Calibri"/>
          <w:color w:val="auto"/>
          <w:sz w:val="22"/>
          <w:szCs w:val="22"/>
        </w:rPr>
        <w:t xml:space="preserve">Zamawiającego, w sposób określony w treści niniejszego Regulaminu. </w:t>
      </w:r>
    </w:p>
    <w:p w14:paraId="736082EB" w14:textId="77777777" w:rsidR="006A1631" w:rsidRPr="0075351E" w:rsidRDefault="006A1631" w:rsidP="00CD21EC">
      <w:pPr>
        <w:pStyle w:val="Default"/>
        <w:spacing w:after="53"/>
        <w:jc w:val="both"/>
        <w:rPr>
          <w:rFonts w:ascii="Calibri" w:hAnsi="Calibri" w:cs="Calibri"/>
          <w:color w:val="auto"/>
          <w:sz w:val="22"/>
          <w:szCs w:val="22"/>
        </w:rPr>
      </w:pPr>
      <w:r w:rsidRPr="0075351E">
        <w:rPr>
          <w:rFonts w:ascii="Calibri" w:hAnsi="Calibri" w:cs="Calibri"/>
          <w:color w:val="auto"/>
          <w:sz w:val="22"/>
          <w:szCs w:val="22"/>
        </w:rPr>
        <w:t xml:space="preserve">4. Zamawiający nie jest zobowiązany do prowadzenia Konsultacji w określonej formie z wszystkimi Uczestnikami oraz może decydować o różnych formach Konsultacji z różnymi Uczestnikami, w zależności od merytorycznej treści stanowisk przedstawionych przez Uczestników w związku z Konsultacjami, z poszanowaniem zasad przejrzystości, uczciwej konkurencji i równego traktowania Uczestników. </w:t>
      </w:r>
    </w:p>
    <w:p w14:paraId="588B5B2B" w14:textId="77777777" w:rsidR="006A1631" w:rsidRDefault="006A1631" w:rsidP="00CD21EC">
      <w:pPr>
        <w:pStyle w:val="Default"/>
        <w:jc w:val="both"/>
        <w:rPr>
          <w:rFonts w:ascii="Calibri" w:hAnsi="Calibri" w:cs="Calibri"/>
          <w:color w:val="auto"/>
          <w:sz w:val="22"/>
          <w:szCs w:val="22"/>
        </w:rPr>
      </w:pPr>
      <w:r w:rsidRPr="0075351E">
        <w:rPr>
          <w:rFonts w:ascii="Calibri" w:hAnsi="Calibri" w:cs="Calibri"/>
          <w:color w:val="auto"/>
          <w:sz w:val="22"/>
          <w:szCs w:val="22"/>
        </w:rPr>
        <w:t xml:space="preserve">5. Zamawiający komunikuje się z Uczestnikami Wstępnych konsultacji za pomocą korespondencji wysłanej na podany przez Uczestnika adres do korespondencji lub adres poczty elektronicznej. Każda ze stron na żądanie drugiej </w:t>
      </w:r>
      <w:r w:rsidRPr="00114271">
        <w:rPr>
          <w:rFonts w:ascii="Calibri" w:hAnsi="Calibri" w:cs="Calibri"/>
          <w:color w:val="auto"/>
          <w:sz w:val="22"/>
          <w:szCs w:val="22"/>
        </w:rPr>
        <w:t>niezwłocznie potwierdza fakt otrzymania korespondencji.</w:t>
      </w:r>
    </w:p>
    <w:p w14:paraId="75356CBD"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6. W uzasadnionych sytuacjach, Ogłoszenie może przewidywać dodatkowe warunki, od których uzależnione jest dopuszczenie do Konsultacji. Warunki te nie mogą naruszać zasad przejrzystości, uczciwej konkurencji i równego traktowania Uczestników. </w:t>
      </w:r>
    </w:p>
    <w:p w14:paraId="1D9992FC" w14:textId="77777777" w:rsidR="006A1631" w:rsidRPr="00465C2C" w:rsidRDefault="006A1631" w:rsidP="00EE0597">
      <w:pPr>
        <w:pStyle w:val="Default"/>
        <w:rPr>
          <w:rFonts w:ascii="Calibri" w:hAnsi="Calibri" w:cs="Calibri"/>
          <w:color w:val="auto"/>
          <w:sz w:val="22"/>
          <w:szCs w:val="22"/>
        </w:rPr>
      </w:pPr>
    </w:p>
    <w:p w14:paraId="27A89EFF" w14:textId="77777777" w:rsidR="006A1631" w:rsidRPr="00465C2C" w:rsidRDefault="006A1631" w:rsidP="00C9726F">
      <w:pPr>
        <w:pStyle w:val="Default"/>
        <w:jc w:val="center"/>
        <w:rPr>
          <w:rFonts w:ascii="Calibri" w:hAnsi="Calibri" w:cs="Calibri"/>
          <w:color w:val="auto"/>
          <w:sz w:val="22"/>
          <w:szCs w:val="22"/>
        </w:rPr>
      </w:pPr>
      <w:r w:rsidRPr="00465C2C">
        <w:rPr>
          <w:rFonts w:ascii="Calibri" w:hAnsi="Calibri" w:cs="Calibri"/>
          <w:b/>
          <w:bCs/>
          <w:color w:val="auto"/>
          <w:sz w:val="22"/>
          <w:szCs w:val="22"/>
        </w:rPr>
        <w:t>§6</w:t>
      </w:r>
    </w:p>
    <w:p w14:paraId="0AE86120" w14:textId="77777777" w:rsidR="006A1631" w:rsidRPr="0075351E" w:rsidRDefault="006A1631" w:rsidP="00C9726F">
      <w:pPr>
        <w:pStyle w:val="Default"/>
        <w:jc w:val="center"/>
        <w:rPr>
          <w:rFonts w:ascii="Calibri" w:hAnsi="Calibri" w:cs="Calibri"/>
          <w:color w:val="auto"/>
          <w:sz w:val="22"/>
          <w:szCs w:val="22"/>
        </w:rPr>
      </w:pPr>
      <w:r w:rsidRPr="00465C2C">
        <w:rPr>
          <w:rFonts w:ascii="Calibri" w:hAnsi="Calibri" w:cs="Calibri"/>
          <w:b/>
          <w:bCs/>
          <w:color w:val="auto"/>
          <w:sz w:val="22"/>
          <w:szCs w:val="22"/>
        </w:rPr>
        <w:t>Czynności w ramach Konsultacji</w:t>
      </w:r>
    </w:p>
    <w:p w14:paraId="0FE2BCDA" w14:textId="77777777" w:rsidR="006A1631" w:rsidRPr="0075351E" w:rsidRDefault="006A1631" w:rsidP="00CD21EC">
      <w:pPr>
        <w:pStyle w:val="Default"/>
        <w:spacing w:after="53"/>
        <w:jc w:val="both"/>
        <w:rPr>
          <w:rFonts w:ascii="Calibri" w:hAnsi="Calibri" w:cs="Calibri"/>
          <w:color w:val="auto"/>
          <w:sz w:val="22"/>
          <w:szCs w:val="22"/>
        </w:rPr>
      </w:pPr>
      <w:r w:rsidRPr="0075351E">
        <w:rPr>
          <w:rFonts w:ascii="Calibri" w:hAnsi="Calibri" w:cs="Calibri"/>
          <w:color w:val="auto"/>
          <w:sz w:val="22"/>
          <w:szCs w:val="22"/>
        </w:rPr>
        <w:t xml:space="preserve">1. W celu przeprowadzenia Konsultacji Zamawiający może powołać Zespół. </w:t>
      </w:r>
    </w:p>
    <w:p w14:paraId="0873C1D4" w14:textId="77777777" w:rsidR="006A1631" w:rsidRPr="0075351E" w:rsidRDefault="006A1631" w:rsidP="00CD21EC">
      <w:pPr>
        <w:pStyle w:val="Default"/>
        <w:spacing w:after="53"/>
        <w:jc w:val="both"/>
        <w:rPr>
          <w:rFonts w:ascii="Calibri" w:hAnsi="Calibri" w:cs="Calibri"/>
          <w:color w:val="auto"/>
          <w:sz w:val="22"/>
          <w:szCs w:val="22"/>
        </w:rPr>
      </w:pPr>
      <w:r w:rsidRPr="0075351E">
        <w:rPr>
          <w:rFonts w:ascii="Calibri" w:hAnsi="Calibri" w:cs="Calibri"/>
          <w:color w:val="auto"/>
          <w:sz w:val="22"/>
          <w:szCs w:val="22"/>
        </w:rPr>
        <w:t xml:space="preserve">2. Konsultacje są prowadzone w języku polskim i mają charakter jawny, z zastrzeżeniem ust.10. </w:t>
      </w:r>
    </w:p>
    <w:p w14:paraId="5BDF9231" w14:textId="1F6FE276" w:rsidR="006A1631" w:rsidRPr="00465C2C" w:rsidRDefault="00E21B27" w:rsidP="00CD21EC">
      <w:pPr>
        <w:pStyle w:val="Default"/>
        <w:spacing w:after="53"/>
        <w:jc w:val="both"/>
        <w:rPr>
          <w:rFonts w:ascii="Calibri" w:hAnsi="Calibri" w:cs="Calibri"/>
          <w:color w:val="auto"/>
          <w:sz w:val="22"/>
          <w:szCs w:val="22"/>
        </w:rPr>
      </w:pPr>
      <w:r w:rsidRPr="0075351E">
        <w:rPr>
          <w:rFonts w:ascii="Calibri" w:hAnsi="Calibri" w:cs="Calibri"/>
          <w:color w:val="auto"/>
          <w:sz w:val="22"/>
          <w:szCs w:val="22"/>
        </w:rPr>
        <w:t xml:space="preserve">3. </w:t>
      </w:r>
      <w:r w:rsidR="006A1631" w:rsidRPr="0075351E">
        <w:rPr>
          <w:rFonts w:ascii="Calibri" w:hAnsi="Calibri" w:cs="Calibri"/>
          <w:color w:val="auto"/>
          <w:sz w:val="22"/>
          <w:szCs w:val="22"/>
        </w:rPr>
        <w:t xml:space="preserve">Konsultacje mogą być prowadzone w dowolnej wybranej przez Zamawiającego </w:t>
      </w:r>
      <w:r w:rsidR="006A1631" w:rsidRPr="00465C2C">
        <w:rPr>
          <w:rFonts w:ascii="Calibri" w:hAnsi="Calibri" w:cs="Calibri"/>
          <w:color w:val="auto"/>
          <w:sz w:val="22"/>
          <w:szCs w:val="22"/>
        </w:rPr>
        <w:t xml:space="preserve">formie, nienaruszającej zasad przejrzystości, uczciwej konkurencji i równego traktowania Uczestników. O formie Konsultacji decyduje Zamawiający w Ogłoszeniu kierowanym do Uczestników. </w:t>
      </w:r>
    </w:p>
    <w:p w14:paraId="2AF85A23"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4. Konsultacje mogą przybrać w szczególności formę: </w:t>
      </w:r>
    </w:p>
    <w:p w14:paraId="14A6BF9E" w14:textId="77777777" w:rsidR="006A1631" w:rsidRDefault="006A1631" w:rsidP="00CD21EC">
      <w:pPr>
        <w:pStyle w:val="Default"/>
        <w:jc w:val="both"/>
        <w:rPr>
          <w:rFonts w:ascii="Calibri" w:hAnsi="Calibri" w:cs="Calibri"/>
          <w:color w:val="auto"/>
          <w:sz w:val="22"/>
          <w:szCs w:val="22"/>
        </w:rPr>
      </w:pPr>
      <w:r w:rsidRPr="003D6FD8">
        <w:rPr>
          <w:rFonts w:ascii="Calibri" w:hAnsi="Calibri" w:cs="Calibri"/>
          <w:color w:val="auto"/>
          <w:sz w:val="22"/>
          <w:szCs w:val="22"/>
        </w:rPr>
        <w:t>1) wideokonferencji;</w:t>
      </w:r>
    </w:p>
    <w:p w14:paraId="5C11CE23" w14:textId="77777777" w:rsidR="006A1631" w:rsidRDefault="006A1631" w:rsidP="00CD21EC">
      <w:pPr>
        <w:pStyle w:val="Default"/>
        <w:jc w:val="both"/>
        <w:rPr>
          <w:rFonts w:ascii="Calibri" w:hAnsi="Calibri" w:cs="Calibri"/>
          <w:color w:val="auto"/>
          <w:sz w:val="22"/>
          <w:szCs w:val="22"/>
        </w:rPr>
      </w:pPr>
      <w:r w:rsidRPr="003D6FD8">
        <w:rPr>
          <w:rFonts w:ascii="Calibri" w:hAnsi="Calibri" w:cs="Calibri"/>
          <w:color w:val="auto"/>
          <w:sz w:val="22"/>
          <w:szCs w:val="22"/>
        </w:rPr>
        <w:t xml:space="preserve"> 2) wymiany korespondencji w postaci pisemnej lub elektronicznej; </w:t>
      </w:r>
    </w:p>
    <w:p w14:paraId="321E0855" w14:textId="77777777" w:rsidR="006A1631" w:rsidRDefault="006A1631" w:rsidP="00CD21EC">
      <w:pPr>
        <w:pStyle w:val="Default"/>
        <w:jc w:val="both"/>
        <w:rPr>
          <w:rFonts w:ascii="Calibri" w:hAnsi="Calibri" w:cs="Calibri"/>
          <w:color w:val="auto"/>
          <w:sz w:val="22"/>
          <w:szCs w:val="22"/>
        </w:rPr>
      </w:pPr>
      <w:r w:rsidRPr="003D6FD8">
        <w:rPr>
          <w:rFonts w:ascii="Calibri" w:hAnsi="Calibri" w:cs="Calibri"/>
          <w:color w:val="auto"/>
          <w:sz w:val="22"/>
          <w:szCs w:val="22"/>
        </w:rPr>
        <w:t xml:space="preserve">3) telekonferencji; </w:t>
      </w:r>
    </w:p>
    <w:p w14:paraId="453262C5" w14:textId="77777777" w:rsidR="006A1631" w:rsidRDefault="006A1631" w:rsidP="00CD21EC">
      <w:pPr>
        <w:pStyle w:val="Default"/>
        <w:jc w:val="both"/>
        <w:rPr>
          <w:rFonts w:ascii="Calibri" w:hAnsi="Calibri" w:cs="Calibri"/>
          <w:color w:val="auto"/>
          <w:sz w:val="22"/>
          <w:szCs w:val="22"/>
        </w:rPr>
      </w:pPr>
      <w:r w:rsidRPr="003D6FD8">
        <w:rPr>
          <w:rFonts w:ascii="Calibri" w:hAnsi="Calibri" w:cs="Calibri"/>
          <w:color w:val="auto"/>
          <w:sz w:val="22"/>
          <w:szCs w:val="22"/>
        </w:rPr>
        <w:t xml:space="preserve">4) spotkania indywidualnego z Uczestnikami; </w:t>
      </w:r>
    </w:p>
    <w:p w14:paraId="3903FAC1" w14:textId="77777777" w:rsidR="006A1631" w:rsidRPr="003D6FD8" w:rsidRDefault="006A1631" w:rsidP="00CD21EC">
      <w:pPr>
        <w:pStyle w:val="Default"/>
        <w:jc w:val="both"/>
        <w:rPr>
          <w:rFonts w:ascii="Calibri" w:hAnsi="Calibri" w:cs="Calibri"/>
          <w:color w:val="auto"/>
          <w:sz w:val="22"/>
          <w:szCs w:val="22"/>
        </w:rPr>
      </w:pPr>
      <w:r w:rsidRPr="003D6FD8">
        <w:rPr>
          <w:rFonts w:ascii="Calibri" w:hAnsi="Calibri" w:cs="Calibri"/>
          <w:color w:val="auto"/>
          <w:sz w:val="22"/>
          <w:szCs w:val="22"/>
        </w:rPr>
        <w:t xml:space="preserve">5) spotkania grupowego z Uczestnikami, na określony przez Zamawiającego temat oraz w </w:t>
      </w:r>
    </w:p>
    <w:p w14:paraId="68B79A20" w14:textId="77777777" w:rsidR="006A1631" w:rsidRPr="00465C2C" w:rsidRDefault="006A1631" w:rsidP="00CD21EC">
      <w:pPr>
        <w:pStyle w:val="Default"/>
        <w:jc w:val="both"/>
        <w:rPr>
          <w:rFonts w:ascii="Calibri" w:hAnsi="Calibri" w:cs="Calibri"/>
          <w:color w:val="auto"/>
          <w:sz w:val="22"/>
          <w:szCs w:val="22"/>
        </w:rPr>
      </w:pPr>
      <w:r w:rsidRPr="003D6FD8">
        <w:rPr>
          <w:rFonts w:ascii="Calibri" w:hAnsi="Calibri" w:cs="Calibri"/>
          <w:color w:val="auto"/>
          <w:sz w:val="22"/>
          <w:szCs w:val="22"/>
        </w:rPr>
        <w:t>określonych przez Zamawiającego terminach.</w:t>
      </w:r>
    </w:p>
    <w:p w14:paraId="66A0998F"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5. Zamawiający może również zadecydować o prowadzeniu Konsultacji z wykorzystaniem wybranych lub wszystkich ww. form komunikacji. </w:t>
      </w:r>
    </w:p>
    <w:p w14:paraId="3A2FFE48"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6. Zamawiający może w każdej chwili zrezygnować z prowadzenia Konsultacji z wybranym Uczestnikiem, jeżeli uzna, iż przekazywane przez niego informacje nie są przydatne do osiągnięcia celu Konsultacji. </w:t>
      </w:r>
    </w:p>
    <w:p w14:paraId="5E3AE93F"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7. W trakcie Konsultacji Zamawiający może korzystać z pomocy biegłych i doradców, dysponujących wiedzą specjalistyczną, niezbędną do przeprowadzenia konsultacji. Osoby te są zobowiązane do zachowania poufności na zasadach określonych w ust. 10. </w:t>
      </w:r>
    </w:p>
    <w:p w14:paraId="1512EE9B"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8. Zamawiający może zdecydować o przedłużeniu czasu prowadzenia Konsultacji ponad czas przewidziany w Ogłoszeniu. </w:t>
      </w:r>
    </w:p>
    <w:p w14:paraId="1258662F"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9. Koszty związane z uczestnictwem w Konsultacji ponoszą Uczestnicy</w:t>
      </w:r>
      <w:r w:rsidR="00B94308">
        <w:rPr>
          <w:rFonts w:ascii="Calibri" w:hAnsi="Calibri" w:cs="Calibri"/>
          <w:color w:val="auto"/>
          <w:sz w:val="22"/>
          <w:szCs w:val="22"/>
        </w:rPr>
        <w:t xml:space="preserve"> </w:t>
      </w:r>
      <w:r w:rsidR="00B94308" w:rsidRPr="001266C0">
        <w:rPr>
          <w:rFonts w:ascii="Calibri" w:hAnsi="Calibri" w:cs="Calibri"/>
          <w:color w:val="auto"/>
          <w:sz w:val="22"/>
          <w:szCs w:val="22"/>
        </w:rPr>
        <w:t>we własnym zakresie</w:t>
      </w:r>
      <w:r w:rsidRPr="001266C0">
        <w:rPr>
          <w:rFonts w:ascii="Calibri" w:hAnsi="Calibri" w:cs="Calibri"/>
          <w:color w:val="auto"/>
          <w:sz w:val="22"/>
          <w:szCs w:val="22"/>
        </w:rPr>
        <w:t>.</w:t>
      </w:r>
      <w:r w:rsidRPr="00465C2C">
        <w:rPr>
          <w:rFonts w:ascii="Calibri" w:hAnsi="Calibri" w:cs="Calibri"/>
          <w:color w:val="auto"/>
          <w:sz w:val="22"/>
          <w:szCs w:val="22"/>
        </w:rPr>
        <w:t xml:space="preserve"> Koszty uczestnictwa w Konsultacji nie podlegają zwrotowi przez Zamawiającego, nawet wówczas, gdy pomimo przeprowadzonych Konsultacji nie zostanie wszczęte Postępowanie ani udzielone jakiekolwiek Zamówienie. </w:t>
      </w:r>
      <w:r w:rsidRPr="001266C0">
        <w:rPr>
          <w:rFonts w:ascii="Calibri" w:hAnsi="Calibri" w:cs="Calibri"/>
          <w:color w:val="auto"/>
          <w:sz w:val="22"/>
          <w:szCs w:val="22"/>
        </w:rPr>
        <w:t>Uczestnicy nie otrzymują wynagrodzenia od Zamawiającego z</w:t>
      </w:r>
      <w:r w:rsidR="00B94308" w:rsidRPr="001266C0">
        <w:rPr>
          <w:rFonts w:ascii="Calibri" w:hAnsi="Calibri" w:cs="Calibri"/>
          <w:color w:val="auto"/>
          <w:sz w:val="22"/>
          <w:szCs w:val="22"/>
        </w:rPr>
        <w:t xml:space="preserve"> uwagi na </w:t>
      </w:r>
      <w:r w:rsidRPr="001266C0">
        <w:rPr>
          <w:rFonts w:ascii="Calibri" w:hAnsi="Calibri" w:cs="Calibri"/>
          <w:color w:val="auto"/>
          <w:sz w:val="22"/>
          <w:szCs w:val="22"/>
        </w:rPr>
        <w:t xml:space="preserve"> uczestnictw</w:t>
      </w:r>
      <w:r w:rsidR="00B94308" w:rsidRPr="001266C0">
        <w:rPr>
          <w:rFonts w:ascii="Calibri" w:hAnsi="Calibri" w:cs="Calibri"/>
          <w:color w:val="auto"/>
          <w:sz w:val="22"/>
          <w:szCs w:val="22"/>
        </w:rPr>
        <w:t>o</w:t>
      </w:r>
      <w:r w:rsidRPr="001266C0">
        <w:rPr>
          <w:rFonts w:ascii="Calibri" w:hAnsi="Calibri" w:cs="Calibri"/>
          <w:color w:val="auto"/>
          <w:sz w:val="22"/>
          <w:szCs w:val="22"/>
        </w:rPr>
        <w:t xml:space="preserve"> w Konsultacjach</w:t>
      </w:r>
      <w:r w:rsidR="00B94308" w:rsidRPr="001266C0">
        <w:rPr>
          <w:rFonts w:ascii="Calibri" w:hAnsi="Calibri" w:cs="Calibri"/>
          <w:color w:val="auto"/>
          <w:sz w:val="22"/>
          <w:szCs w:val="22"/>
        </w:rPr>
        <w:t xml:space="preserve"> oraz nie mogą z tego tytułu wywodzić żadnych roszczeń do Zamawiającego</w:t>
      </w:r>
      <w:r w:rsidRPr="001266C0">
        <w:rPr>
          <w:rFonts w:ascii="Calibri" w:hAnsi="Calibri" w:cs="Calibri"/>
          <w:color w:val="auto"/>
          <w:sz w:val="22"/>
          <w:szCs w:val="22"/>
        </w:rPr>
        <w:t>.</w:t>
      </w:r>
      <w:r w:rsidRPr="00465C2C">
        <w:rPr>
          <w:rFonts w:ascii="Calibri" w:hAnsi="Calibri" w:cs="Calibri"/>
          <w:color w:val="auto"/>
          <w:sz w:val="22"/>
          <w:szCs w:val="22"/>
        </w:rPr>
        <w:t xml:space="preserve"> </w:t>
      </w:r>
    </w:p>
    <w:p w14:paraId="6454E38D" w14:textId="77777777" w:rsidR="006A1631"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10. </w:t>
      </w:r>
      <w:r w:rsidRPr="00114271">
        <w:rPr>
          <w:rFonts w:ascii="Calibri" w:hAnsi="Calibri" w:cs="Calibri"/>
          <w:color w:val="auto"/>
          <w:sz w:val="22"/>
          <w:szCs w:val="22"/>
        </w:rPr>
        <w:t>Wstępne konsultacje mają charakter jawny. Uczestnik w trakcie prowadzonych konsultacji nie przekazuje informacji stanowiących jego zdaniem tajemnicę przedsiębiorstwa.</w:t>
      </w:r>
    </w:p>
    <w:p w14:paraId="27AA8731" w14:textId="77777777" w:rsidR="006A1631" w:rsidRDefault="006A1631" w:rsidP="00EE0597">
      <w:pPr>
        <w:pStyle w:val="Default"/>
        <w:rPr>
          <w:rFonts w:ascii="Calibri" w:hAnsi="Calibri" w:cs="Calibri"/>
          <w:color w:val="auto"/>
          <w:sz w:val="22"/>
          <w:szCs w:val="22"/>
        </w:rPr>
      </w:pPr>
    </w:p>
    <w:p w14:paraId="54113D03" w14:textId="77777777" w:rsidR="006A1631" w:rsidRPr="00465C2C" w:rsidRDefault="006A1631" w:rsidP="00EE0597">
      <w:pPr>
        <w:pStyle w:val="Default"/>
        <w:rPr>
          <w:rFonts w:ascii="Calibri" w:hAnsi="Calibri" w:cs="Calibri"/>
          <w:color w:val="auto"/>
          <w:sz w:val="22"/>
          <w:szCs w:val="22"/>
        </w:rPr>
      </w:pPr>
    </w:p>
    <w:p w14:paraId="345E909B" w14:textId="77777777" w:rsidR="006A1631" w:rsidRPr="00465C2C" w:rsidRDefault="006A1631" w:rsidP="00C9726F">
      <w:pPr>
        <w:pStyle w:val="Default"/>
        <w:jc w:val="center"/>
        <w:rPr>
          <w:rFonts w:ascii="Calibri" w:hAnsi="Calibri" w:cs="Calibri"/>
          <w:color w:val="auto"/>
          <w:sz w:val="22"/>
          <w:szCs w:val="22"/>
        </w:rPr>
      </w:pPr>
      <w:r w:rsidRPr="00465C2C">
        <w:rPr>
          <w:rFonts w:ascii="Calibri" w:hAnsi="Calibri" w:cs="Calibri"/>
          <w:b/>
          <w:bCs/>
          <w:color w:val="auto"/>
          <w:sz w:val="22"/>
          <w:szCs w:val="22"/>
        </w:rPr>
        <w:lastRenderedPageBreak/>
        <w:t>§7</w:t>
      </w:r>
    </w:p>
    <w:p w14:paraId="2ADE4F18" w14:textId="77777777" w:rsidR="006A1631" w:rsidRPr="00465C2C" w:rsidRDefault="006A1631" w:rsidP="00C9726F">
      <w:pPr>
        <w:pStyle w:val="Default"/>
        <w:jc w:val="center"/>
        <w:rPr>
          <w:rFonts w:ascii="Calibri" w:hAnsi="Calibri" w:cs="Calibri"/>
          <w:color w:val="auto"/>
          <w:sz w:val="22"/>
          <w:szCs w:val="22"/>
        </w:rPr>
      </w:pPr>
      <w:r w:rsidRPr="00465C2C">
        <w:rPr>
          <w:rFonts w:ascii="Calibri" w:hAnsi="Calibri" w:cs="Calibri"/>
          <w:b/>
          <w:bCs/>
          <w:color w:val="auto"/>
          <w:sz w:val="22"/>
          <w:szCs w:val="22"/>
        </w:rPr>
        <w:t>Zakończenie Konsultacji</w:t>
      </w:r>
    </w:p>
    <w:p w14:paraId="2D8D1BD2"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1. Zamawiający decyduje o zakończeniu Konsultacji, przy czym nie jest zobowiązany do podawania uzasadnienia swojej decyzji. </w:t>
      </w:r>
    </w:p>
    <w:p w14:paraId="19710170"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2. O zakończeniu Konsultacji Zamawiający niezwłocznie poinformuje umieszczając informację </w:t>
      </w:r>
      <w:r>
        <w:rPr>
          <w:rFonts w:ascii="Calibri" w:hAnsi="Calibri" w:cs="Calibri"/>
          <w:color w:val="auto"/>
          <w:sz w:val="22"/>
          <w:szCs w:val="22"/>
        </w:rPr>
        <w:t>na swojej stronie internetowej.</w:t>
      </w:r>
    </w:p>
    <w:p w14:paraId="1F50D75E"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3. Z przeprowadzenia Konsultacji Zamawiający sporządza protokół, zawierający co najmniej: </w:t>
      </w:r>
    </w:p>
    <w:p w14:paraId="7B62F508" w14:textId="77777777" w:rsidR="006A1631" w:rsidRPr="00465C2C" w:rsidRDefault="006A1631" w:rsidP="00CD21EC">
      <w:pPr>
        <w:pStyle w:val="Default"/>
        <w:spacing w:after="55"/>
        <w:jc w:val="both"/>
        <w:rPr>
          <w:rFonts w:ascii="Calibri" w:hAnsi="Calibri" w:cs="Calibri"/>
          <w:color w:val="auto"/>
          <w:sz w:val="22"/>
          <w:szCs w:val="22"/>
        </w:rPr>
      </w:pPr>
      <w:r w:rsidRPr="00465C2C">
        <w:rPr>
          <w:rFonts w:ascii="Calibri" w:hAnsi="Calibri" w:cs="Calibri"/>
          <w:color w:val="auto"/>
          <w:sz w:val="22"/>
          <w:szCs w:val="22"/>
        </w:rPr>
        <w:t xml:space="preserve">1) informację o przeprowadzeniu </w:t>
      </w:r>
      <w:r w:rsidR="00B94308" w:rsidRPr="00465C2C">
        <w:rPr>
          <w:rFonts w:ascii="Calibri" w:hAnsi="Calibri" w:cs="Calibri"/>
          <w:color w:val="auto"/>
          <w:sz w:val="22"/>
          <w:szCs w:val="22"/>
        </w:rPr>
        <w:t>Konsultacji;</w:t>
      </w:r>
      <w:r w:rsidRPr="00465C2C">
        <w:rPr>
          <w:rFonts w:ascii="Calibri" w:hAnsi="Calibri" w:cs="Calibri"/>
          <w:color w:val="auto"/>
          <w:sz w:val="22"/>
          <w:szCs w:val="22"/>
        </w:rPr>
        <w:t xml:space="preserve"> </w:t>
      </w:r>
    </w:p>
    <w:p w14:paraId="1E5F237A" w14:textId="77777777" w:rsidR="006A1631" w:rsidRPr="00465C2C" w:rsidRDefault="006A1631" w:rsidP="00CD21EC">
      <w:pPr>
        <w:pStyle w:val="Default"/>
        <w:spacing w:after="55"/>
        <w:jc w:val="both"/>
        <w:rPr>
          <w:rFonts w:ascii="Calibri" w:hAnsi="Calibri" w:cs="Calibri"/>
          <w:color w:val="auto"/>
          <w:sz w:val="22"/>
          <w:szCs w:val="22"/>
        </w:rPr>
      </w:pPr>
      <w:r w:rsidRPr="00465C2C">
        <w:rPr>
          <w:rFonts w:ascii="Calibri" w:hAnsi="Calibri" w:cs="Calibri"/>
          <w:color w:val="auto"/>
          <w:sz w:val="22"/>
          <w:szCs w:val="22"/>
        </w:rPr>
        <w:t xml:space="preserve">2) podmioty, które uczestniczyły w Konsultacjach; </w:t>
      </w:r>
    </w:p>
    <w:p w14:paraId="42E0C4A1"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3) informację o potencjalnym wpływie Konsultacji na opis przedmiotu Zamówienia, specyfikację warunków Zamówienia lub warunki umowy. </w:t>
      </w:r>
    </w:p>
    <w:p w14:paraId="43E42F00"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4. Protokół wraz z załącznikami jest jawny, z zastrzeżeniem §6 ust. 10. </w:t>
      </w:r>
    </w:p>
    <w:p w14:paraId="23EBFD07" w14:textId="0BE04121" w:rsidR="006A1631"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5. </w:t>
      </w:r>
      <w:r w:rsidRPr="00114271">
        <w:rPr>
          <w:rFonts w:ascii="Calibri" w:hAnsi="Calibri" w:cs="Calibri"/>
          <w:color w:val="auto"/>
          <w:sz w:val="22"/>
          <w:szCs w:val="22"/>
        </w:rPr>
        <w:t>Korespondencja, notatki, pisma, opracowania, opinie i wszelkie inne dokumenty związane z Konsultacjami pozostają w dyspozycji Zamawiająceg</w:t>
      </w:r>
      <w:r w:rsidR="001266C0">
        <w:rPr>
          <w:rFonts w:ascii="Calibri" w:hAnsi="Calibri" w:cs="Calibri"/>
          <w:color w:val="auto"/>
          <w:sz w:val="22"/>
          <w:szCs w:val="22"/>
        </w:rPr>
        <w:t>o</w:t>
      </w:r>
      <w:r w:rsidR="00B94308">
        <w:rPr>
          <w:rFonts w:ascii="Calibri" w:hAnsi="Calibri" w:cs="Calibri"/>
          <w:color w:val="auto"/>
          <w:sz w:val="22"/>
          <w:szCs w:val="22"/>
        </w:rPr>
        <w:t>,</w:t>
      </w:r>
      <w:r w:rsidRPr="00114271">
        <w:rPr>
          <w:rFonts w:ascii="Calibri" w:hAnsi="Calibri" w:cs="Calibri"/>
          <w:color w:val="auto"/>
          <w:sz w:val="22"/>
          <w:szCs w:val="22"/>
        </w:rPr>
        <w:t xml:space="preserve"> są załącznikiem do protokołu i nie podlegają zwrotowi po ich zakończeniu. Zamawiający może zwrócić Uczestnikowi, na jego żądanie, próbki, sprzęt lub inne materiały przekazane w ramach Konsultacji. </w:t>
      </w:r>
    </w:p>
    <w:p w14:paraId="2F56A9D8" w14:textId="77777777" w:rsidR="006A1631" w:rsidRDefault="006A1631" w:rsidP="00114271">
      <w:pPr>
        <w:pStyle w:val="Default"/>
        <w:jc w:val="center"/>
        <w:rPr>
          <w:rFonts w:ascii="Calibri" w:hAnsi="Calibri" w:cs="Calibri"/>
          <w:b/>
          <w:color w:val="auto"/>
          <w:sz w:val="22"/>
          <w:szCs w:val="22"/>
        </w:rPr>
      </w:pPr>
    </w:p>
    <w:p w14:paraId="2ABE9511" w14:textId="77777777" w:rsidR="006A1631" w:rsidRPr="00465C2C" w:rsidRDefault="006A1631" w:rsidP="00114271">
      <w:pPr>
        <w:pStyle w:val="Default"/>
        <w:jc w:val="center"/>
        <w:rPr>
          <w:rFonts w:ascii="Calibri" w:hAnsi="Calibri" w:cs="Calibri"/>
          <w:b/>
          <w:color w:val="auto"/>
          <w:sz w:val="22"/>
          <w:szCs w:val="22"/>
        </w:rPr>
      </w:pPr>
      <w:r w:rsidRPr="00465C2C">
        <w:rPr>
          <w:rFonts w:ascii="Calibri" w:hAnsi="Calibri" w:cs="Calibri"/>
          <w:b/>
          <w:color w:val="auto"/>
          <w:sz w:val="22"/>
          <w:szCs w:val="22"/>
        </w:rPr>
        <w:t>§8</w:t>
      </w:r>
    </w:p>
    <w:p w14:paraId="6C697F98" w14:textId="77777777" w:rsidR="006A1631" w:rsidRPr="00465C2C" w:rsidRDefault="006A1631" w:rsidP="008B14AA">
      <w:pPr>
        <w:pStyle w:val="Default"/>
        <w:jc w:val="center"/>
        <w:rPr>
          <w:rFonts w:ascii="Calibri" w:hAnsi="Calibri" w:cs="Calibri"/>
          <w:b/>
          <w:color w:val="auto"/>
          <w:sz w:val="22"/>
          <w:szCs w:val="22"/>
        </w:rPr>
      </w:pPr>
      <w:r w:rsidRPr="00465C2C">
        <w:rPr>
          <w:rFonts w:ascii="Calibri" w:hAnsi="Calibri" w:cs="Calibri"/>
          <w:b/>
          <w:color w:val="auto"/>
          <w:sz w:val="22"/>
          <w:szCs w:val="22"/>
        </w:rPr>
        <w:t>Brak środków odwoławczych</w:t>
      </w:r>
    </w:p>
    <w:p w14:paraId="2650E2EE"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W toku Konsultacji Zamawiający nie podejmuje jakichkolwiek czynności w rozumieniu art. 513 PZP. Uczestnikom ani innym podmiotom nie przysługują środki odwoławcze określone w PZP. </w:t>
      </w:r>
    </w:p>
    <w:p w14:paraId="081E8FEB" w14:textId="77777777" w:rsidR="006A1631" w:rsidRDefault="006A1631" w:rsidP="008B14AA">
      <w:pPr>
        <w:pStyle w:val="Default"/>
        <w:jc w:val="center"/>
        <w:rPr>
          <w:rFonts w:ascii="Calibri" w:hAnsi="Calibri" w:cs="Calibri"/>
          <w:b/>
          <w:color w:val="auto"/>
          <w:sz w:val="22"/>
          <w:szCs w:val="22"/>
        </w:rPr>
      </w:pPr>
    </w:p>
    <w:p w14:paraId="1783DA7A" w14:textId="77777777" w:rsidR="006A1631" w:rsidRPr="00465C2C" w:rsidRDefault="006A1631" w:rsidP="008B14AA">
      <w:pPr>
        <w:pStyle w:val="Default"/>
        <w:jc w:val="center"/>
        <w:rPr>
          <w:rFonts w:ascii="Calibri" w:hAnsi="Calibri" w:cs="Calibri"/>
          <w:b/>
          <w:color w:val="auto"/>
          <w:sz w:val="22"/>
          <w:szCs w:val="22"/>
        </w:rPr>
      </w:pPr>
      <w:r w:rsidRPr="00465C2C">
        <w:rPr>
          <w:rFonts w:ascii="Calibri" w:hAnsi="Calibri" w:cs="Calibri"/>
          <w:b/>
          <w:color w:val="auto"/>
          <w:sz w:val="22"/>
          <w:szCs w:val="22"/>
        </w:rPr>
        <w:t>§9</w:t>
      </w:r>
    </w:p>
    <w:p w14:paraId="38614553" w14:textId="77777777" w:rsidR="006A1631" w:rsidRPr="00465C2C" w:rsidRDefault="006A1631" w:rsidP="008B14AA">
      <w:pPr>
        <w:pStyle w:val="Default"/>
        <w:jc w:val="center"/>
        <w:rPr>
          <w:rFonts w:ascii="Calibri" w:hAnsi="Calibri" w:cs="Calibri"/>
          <w:b/>
          <w:color w:val="auto"/>
          <w:sz w:val="22"/>
          <w:szCs w:val="22"/>
        </w:rPr>
      </w:pPr>
      <w:r w:rsidRPr="00465C2C">
        <w:rPr>
          <w:rFonts w:ascii="Calibri" w:hAnsi="Calibri" w:cs="Calibri"/>
          <w:b/>
          <w:color w:val="auto"/>
          <w:sz w:val="22"/>
          <w:szCs w:val="22"/>
        </w:rPr>
        <w:t>Wejście w życie Regulaminu</w:t>
      </w:r>
    </w:p>
    <w:p w14:paraId="06AD542D"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Regulamin wchodzi w życie z chwilą publikacji na stronie internetowej Zamawiającego.</w:t>
      </w:r>
    </w:p>
    <w:p w14:paraId="4282FFB7" w14:textId="77777777" w:rsidR="006A1631" w:rsidRDefault="006A1631">
      <w:pPr>
        <w:pStyle w:val="Default"/>
        <w:rPr>
          <w:rFonts w:ascii="Calibri" w:hAnsi="Calibri" w:cs="Calibri"/>
          <w:color w:val="auto"/>
          <w:sz w:val="22"/>
          <w:szCs w:val="22"/>
        </w:rPr>
      </w:pPr>
    </w:p>
    <w:p w14:paraId="4A935D7C" w14:textId="77777777" w:rsidR="00953DB9" w:rsidRDefault="00953DB9">
      <w:pPr>
        <w:pStyle w:val="Default"/>
        <w:rPr>
          <w:rFonts w:ascii="Calibri" w:hAnsi="Calibri" w:cs="Calibri"/>
          <w:color w:val="auto"/>
          <w:sz w:val="22"/>
          <w:szCs w:val="22"/>
        </w:rPr>
      </w:pPr>
    </w:p>
    <w:p w14:paraId="12763DA9" w14:textId="77777777" w:rsidR="00953DB9" w:rsidRDefault="00953DB9">
      <w:pPr>
        <w:pStyle w:val="Default"/>
        <w:rPr>
          <w:rFonts w:ascii="Calibri" w:hAnsi="Calibri" w:cs="Calibri"/>
          <w:color w:val="auto"/>
          <w:sz w:val="22"/>
          <w:szCs w:val="22"/>
        </w:rPr>
      </w:pPr>
    </w:p>
    <w:p w14:paraId="5D28272D" w14:textId="77777777" w:rsidR="00953DB9" w:rsidRDefault="00953DB9">
      <w:pPr>
        <w:pStyle w:val="Default"/>
        <w:rPr>
          <w:rFonts w:ascii="Calibri" w:hAnsi="Calibri" w:cs="Calibri"/>
          <w:color w:val="auto"/>
          <w:sz w:val="22"/>
          <w:szCs w:val="22"/>
        </w:rPr>
      </w:pPr>
    </w:p>
    <w:p w14:paraId="6873DEAF" w14:textId="77777777" w:rsidR="00953DB9" w:rsidRDefault="00953DB9">
      <w:pPr>
        <w:pStyle w:val="Default"/>
        <w:rPr>
          <w:rFonts w:ascii="Calibri" w:hAnsi="Calibri" w:cs="Calibri"/>
          <w:color w:val="auto"/>
          <w:sz w:val="22"/>
          <w:szCs w:val="22"/>
        </w:rPr>
      </w:pPr>
    </w:p>
    <w:p w14:paraId="4032CAA6" w14:textId="77777777" w:rsidR="00953DB9" w:rsidRDefault="00953DB9">
      <w:pPr>
        <w:pStyle w:val="Default"/>
        <w:rPr>
          <w:rFonts w:ascii="Calibri" w:hAnsi="Calibri" w:cs="Calibri"/>
          <w:color w:val="auto"/>
          <w:sz w:val="22"/>
          <w:szCs w:val="22"/>
        </w:rPr>
      </w:pPr>
    </w:p>
    <w:p w14:paraId="77950B6E" w14:textId="77777777" w:rsidR="00953DB9" w:rsidRDefault="00953DB9">
      <w:pPr>
        <w:pStyle w:val="Default"/>
        <w:rPr>
          <w:rFonts w:ascii="Calibri" w:hAnsi="Calibri" w:cs="Calibri"/>
          <w:color w:val="auto"/>
          <w:sz w:val="22"/>
          <w:szCs w:val="22"/>
        </w:rPr>
      </w:pPr>
    </w:p>
    <w:p w14:paraId="2BE485F4" w14:textId="77777777" w:rsidR="00953DB9" w:rsidRDefault="00953DB9">
      <w:pPr>
        <w:pStyle w:val="Default"/>
        <w:rPr>
          <w:rFonts w:ascii="Calibri" w:hAnsi="Calibri" w:cs="Calibri"/>
          <w:color w:val="auto"/>
          <w:sz w:val="22"/>
          <w:szCs w:val="22"/>
        </w:rPr>
      </w:pPr>
    </w:p>
    <w:p w14:paraId="78F3B961" w14:textId="77777777" w:rsidR="00953DB9" w:rsidRDefault="00953DB9">
      <w:pPr>
        <w:pStyle w:val="Default"/>
        <w:rPr>
          <w:rFonts w:ascii="Calibri" w:hAnsi="Calibri" w:cs="Calibri"/>
          <w:color w:val="auto"/>
          <w:sz w:val="22"/>
          <w:szCs w:val="22"/>
        </w:rPr>
      </w:pPr>
    </w:p>
    <w:p w14:paraId="391BB2FA" w14:textId="77777777" w:rsidR="00953DB9" w:rsidRDefault="00953DB9">
      <w:pPr>
        <w:pStyle w:val="Default"/>
        <w:rPr>
          <w:rFonts w:ascii="Calibri" w:hAnsi="Calibri" w:cs="Calibri"/>
          <w:color w:val="auto"/>
          <w:sz w:val="22"/>
          <w:szCs w:val="22"/>
        </w:rPr>
      </w:pPr>
    </w:p>
    <w:p w14:paraId="76ADFAA8" w14:textId="77777777" w:rsidR="00953DB9" w:rsidRDefault="00953DB9">
      <w:pPr>
        <w:pStyle w:val="Default"/>
        <w:rPr>
          <w:rFonts w:ascii="Calibri" w:hAnsi="Calibri" w:cs="Calibri"/>
          <w:color w:val="auto"/>
          <w:sz w:val="22"/>
          <w:szCs w:val="22"/>
        </w:rPr>
      </w:pPr>
      <w:bookmarkStart w:id="0" w:name="_GoBack"/>
      <w:bookmarkEnd w:id="0"/>
    </w:p>
    <w:p w14:paraId="592D2D76" w14:textId="77777777" w:rsidR="004137A9" w:rsidRPr="00EC57EF" w:rsidRDefault="004137A9" w:rsidP="004137A9">
      <w:pPr>
        <w:spacing w:after="0" w:line="240" w:lineRule="auto"/>
        <w:jc w:val="right"/>
        <w:rPr>
          <w:rFonts w:cs="Calibri"/>
          <w:iCs/>
        </w:rPr>
      </w:pPr>
      <w:r w:rsidRPr="00EC57EF">
        <w:rPr>
          <w:rFonts w:cs="Calibri"/>
          <w:iCs/>
        </w:rPr>
        <w:t>Kierownik Działu Zamówień Publicznych</w:t>
      </w:r>
    </w:p>
    <w:p w14:paraId="3535E1C8" w14:textId="77777777" w:rsidR="004137A9" w:rsidRPr="00EC57EF" w:rsidRDefault="004137A9" w:rsidP="004137A9">
      <w:pPr>
        <w:spacing w:after="0" w:line="240" w:lineRule="auto"/>
        <w:ind w:left="5812"/>
        <w:rPr>
          <w:rFonts w:cs="Calibri"/>
          <w:iCs/>
        </w:rPr>
      </w:pPr>
      <w:r>
        <w:rPr>
          <w:rFonts w:cs="Calibri"/>
          <w:iCs/>
        </w:rPr>
        <w:t xml:space="preserve">                   </w:t>
      </w:r>
      <w:r w:rsidRPr="00EC57EF">
        <w:rPr>
          <w:rFonts w:cs="Calibri"/>
          <w:iCs/>
        </w:rPr>
        <w:t>Mariusz Pawlaczyk</w:t>
      </w:r>
    </w:p>
    <w:p w14:paraId="0B75F712" w14:textId="77777777" w:rsidR="00953DB9" w:rsidRDefault="00953DB9">
      <w:pPr>
        <w:pStyle w:val="Default"/>
        <w:rPr>
          <w:rFonts w:ascii="Calibri" w:hAnsi="Calibri" w:cs="Calibri"/>
          <w:color w:val="auto"/>
          <w:sz w:val="22"/>
          <w:szCs w:val="22"/>
        </w:rPr>
      </w:pPr>
    </w:p>
    <w:p w14:paraId="479420B7" w14:textId="77777777" w:rsidR="00953DB9" w:rsidRDefault="00953DB9">
      <w:pPr>
        <w:pStyle w:val="Default"/>
        <w:rPr>
          <w:rFonts w:ascii="Calibri" w:hAnsi="Calibri" w:cs="Calibri"/>
          <w:color w:val="auto"/>
          <w:sz w:val="22"/>
          <w:szCs w:val="22"/>
        </w:rPr>
      </w:pPr>
    </w:p>
    <w:p w14:paraId="18B7E8A5" w14:textId="77777777" w:rsidR="00953DB9" w:rsidRDefault="00953DB9">
      <w:pPr>
        <w:pStyle w:val="Default"/>
        <w:rPr>
          <w:rFonts w:ascii="Calibri" w:hAnsi="Calibri" w:cs="Calibri"/>
          <w:color w:val="auto"/>
          <w:sz w:val="22"/>
          <w:szCs w:val="22"/>
        </w:rPr>
      </w:pPr>
    </w:p>
    <w:p w14:paraId="3E90A889" w14:textId="77777777" w:rsidR="009F40D5" w:rsidRPr="00465C2C" w:rsidRDefault="009F40D5" w:rsidP="00953DB9">
      <w:pPr>
        <w:pStyle w:val="Default"/>
        <w:jc w:val="right"/>
        <w:rPr>
          <w:rFonts w:ascii="Calibri" w:hAnsi="Calibri" w:cs="Calibri"/>
          <w:color w:val="auto"/>
          <w:sz w:val="22"/>
          <w:szCs w:val="22"/>
        </w:rPr>
      </w:pPr>
    </w:p>
    <w:sectPr w:rsidR="009F40D5" w:rsidRPr="00465C2C" w:rsidSect="00ED3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97"/>
    <w:rsid w:val="00076B39"/>
    <w:rsid w:val="00114271"/>
    <w:rsid w:val="001266C0"/>
    <w:rsid w:val="00132AB9"/>
    <w:rsid w:val="00177D18"/>
    <w:rsid w:val="001B5B70"/>
    <w:rsid w:val="00244F43"/>
    <w:rsid w:val="002B38F1"/>
    <w:rsid w:val="003A2572"/>
    <w:rsid w:val="003D6FD8"/>
    <w:rsid w:val="004137A9"/>
    <w:rsid w:val="00465C2C"/>
    <w:rsid w:val="004B1F4B"/>
    <w:rsid w:val="004B5D58"/>
    <w:rsid w:val="004E645F"/>
    <w:rsid w:val="006016FA"/>
    <w:rsid w:val="00613B85"/>
    <w:rsid w:val="0065132B"/>
    <w:rsid w:val="00671ADC"/>
    <w:rsid w:val="006A1631"/>
    <w:rsid w:val="0075351E"/>
    <w:rsid w:val="008B14AA"/>
    <w:rsid w:val="008D60C8"/>
    <w:rsid w:val="00953DB9"/>
    <w:rsid w:val="009C7B8E"/>
    <w:rsid w:val="009F40D5"/>
    <w:rsid w:val="00B25847"/>
    <w:rsid w:val="00B4020E"/>
    <w:rsid w:val="00B94308"/>
    <w:rsid w:val="00B94E81"/>
    <w:rsid w:val="00C9726F"/>
    <w:rsid w:val="00CD21EC"/>
    <w:rsid w:val="00D5090F"/>
    <w:rsid w:val="00E21B27"/>
    <w:rsid w:val="00ED3AE1"/>
    <w:rsid w:val="00ED7E95"/>
    <w:rsid w:val="00EE0597"/>
    <w:rsid w:val="00EE4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5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3AE1"/>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EE0597"/>
    <w:pPr>
      <w:autoSpaceDE w:val="0"/>
      <w:autoSpaceDN w:val="0"/>
      <w:adjustRightInd w:val="0"/>
    </w:pPr>
    <w:rPr>
      <w:rFonts w:ascii="Arial" w:hAnsi="Arial" w:cs="Arial"/>
      <w:color w:val="000000"/>
      <w:sz w:val="24"/>
      <w:szCs w:val="24"/>
      <w:lang w:eastAsia="en-US"/>
    </w:rPr>
  </w:style>
  <w:style w:type="paragraph" w:styleId="Tekstdymka">
    <w:name w:val="Balloon Text"/>
    <w:basedOn w:val="Normalny"/>
    <w:link w:val="TekstdymkaZnak"/>
    <w:uiPriority w:val="99"/>
    <w:semiHidden/>
    <w:rsid w:val="003A25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2572"/>
    <w:rPr>
      <w:rFonts w:ascii="Tahoma" w:hAnsi="Tahoma" w:cs="Tahoma"/>
      <w:sz w:val="16"/>
      <w:szCs w:val="16"/>
    </w:rPr>
  </w:style>
  <w:style w:type="character" w:styleId="Odwoaniedokomentarza">
    <w:name w:val="annotation reference"/>
    <w:basedOn w:val="Domylnaczcionkaakapitu"/>
    <w:uiPriority w:val="99"/>
    <w:semiHidden/>
    <w:rsid w:val="003A2572"/>
    <w:rPr>
      <w:rFonts w:cs="Times New Roman"/>
      <w:sz w:val="16"/>
      <w:szCs w:val="16"/>
    </w:rPr>
  </w:style>
  <w:style w:type="paragraph" w:styleId="Tekstkomentarza">
    <w:name w:val="annotation text"/>
    <w:basedOn w:val="Normalny"/>
    <w:link w:val="TekstkomentarzaZnak"/>
    <w:uiPriority w:val="99"/>
    <w:semiHidden/>
    <w:rsid w:val="003A257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2572"/>
    <w:rPr>
      <w:rFonts w:cs="Times New Roman"/>
      <w:sz w:val="20"/>
      <w:szCs w:val="20"/>
    </w:rPr>
  </w:style>
  <w:style w:type="paragraph" w:styleId="Tematkomentarza">
    <w:name w:val="annotation subject"/>
    <w:basedOn w:val="Tekstkomentarza"/>
    <w:next w:val="Tekstkomentarza"/>
    <w:link w:val="TematkomentarzaZnak"/>
    <w:uiPriority w:val="99"/>
    <w:semiHidden/>
    <w:rsid w:val="003A2572"/>
    <w:rPr>
      <w:b/>
      <w:bCs/>
    </w:rPr>
  </w:style>
  <w:style w:type="character" w:customStyle="1" w:styleId="TematkomentarzaZnak">
    <w:name w:val="Temat komentarza Znak"/>
    <w:basedOn w:val="TekstkomentarzaZnak"/>
    <w:link w:val="Tematkomentarza"/>
    <w:uiPriority w:val="99"/>
    <w:semiHidden/>
    <w:rsid w:val="003A2572"/>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3AE1"/>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EE0597"/>
    <w:pPr>
      <w:autoSpaceDE w:val="0"/>
      <w:autoSpaceDN w:val="0"/>
      <w:adjustRightInd w:val="0"/>
    </w:pPr>
    <w:rPr>
      <w:rFonts w:ascii="Arial" w:hAnsi="Arial" w:cs="Arial"/>
      <w:color w:val="000000"/>
      <w:sz w:val="24"/>
      <w:szCs w:val="24"/>
      <w:lang w:eastAsia="en-US"/>
    </w:rPr>
  </w:style>
  <w:style w:type="paragraph" w:styleId="Tekstdymka">
    <w:name w:val="Balloon Text"/>
    <w:basedOn w:val="Normalny"/>
    <w:link w:val="TekstdymkaZnak"/>
    <w:uiPriority w:val="99"/>
    <w:semiHidden/>
    <w:rsid w:val="003A25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2572"/>
    <w:rPr>
      <w:rFonts w:ascii="Tahoma" w:hAnsi="Tahoma" w:cs="Tahoma"/>
      <w:sz w:val="16"/>
      <w:szCs w:val="16"/>
    </w:rPr>
  </w:style>
  <w:style w:type="character" w:styleId="Odwoaniedokomentarza">
    <w:name w:val="annotation reference"/>
    <w:basedOn w:val="Domylnaczcionkaakapitu"/>
    <w:uiPriority w:val="99"/>
    <w:semiHidden/>
    <w:rsid w:val="003A2572"/>
    <w:rPr>
      <w:rFonts w:cs="Times New Roman"/>
      <w:sz w:val="16"/>
      <w:szCs w:val="16"/>
    </w:rPr>
  </w:style>
  <w:style w:type="paragraph" w:styleId="Tekstkomentarza">
    <w:name w:val="annotation text"/>
    <w:basedOn w:val="Normalny"/>
    <w:link w:val="TekstkomentarzaZnak"/>
    <w:uiPriority w:val="99"/>
    <w:semiHidden/>
    <w:rsid w:val="003A257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2572"/>
    <w:rPr>
      <w:rFonts w:cs="Times New Roman"/>
      <w:sz w:val="20"/>
      <w:szCs w:val="20"/>
    </w:rPr>
  </w:style>
  <w:style w:type="paragraph" w:styleId="Tematkomentarza">
    <w:name w:val="annotation subject"/>
    <w:basedOn w:val="Tekstkomentarza"/>
    <w:next w:val="Tekstkomentarza"/>
    <w:link w:val="TematkomentarzaZnak"/>
    <w:uiPriority w:val="99"/>
    <w:semiHidden/>
    <w:rsid w:val="003A2572"/>
    <w:rPr>
      <w:b/>
      <w:bCs/>
    </w:rPr>
  </w:style>
  <w:style w:type="character" w:customStyle="1" w:styleId="TematkomentarzaZnak">
    <w:name w:val="Temat komentarza Znak"/>
    <w:basedOn w:val="TekstkomentarzaZnak"/>
    <w:link w:val="Tematkomentarza"/>
    <w:uiPriority w:val="99"/>
    <w:semiHidden/>
    <w:rsid w:val="003A2572"/>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1433</Words>
  <Characters>8603</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Bąk</dc:creator>
  <cp:lastModifiedBy>IT</cp:lastModifiedBy>
  <cp:revision>4</cp:revision>
  <cp:lastPrinted>2021-09-14T08:15:00Z</cp:lastPrinted>
  <dcterms:created xsi:type="dcterms:W3CDTF">2021-09-13T06:27:00Z</dcterms:created>
  <dcterms:modified xsi:type="dcterms:W3CDTF">2021-09-14T08:46:00Z</dcterms:modified>
</cp:coreProperties>
</file>